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645F3" w14:textId="77777777" w:rsidR="000E1F6A" w:rsidRPr="00E3478B" w:rsidRDefault="000E1F6A" w:rsidP="004D6FB8">
      <w:pPr>
        <w:bidi/>
        <w:spacing w:after="0" w:line="360" w:lineRule="auto"/>
        <w:rPr>
          <w:rFonts w:ascii="Almarai" w:hAnsi="Almarai" w:cs="Almarai"/>
          <w:sz w:val="24"/>
          <w:szCs w:val="24"/>
          <w:rtl/>
        </w:rPr>
      </w:pPr>
    </w:p>
    <w:p w14:paraId="1E58638B" w14:textId="6BA285B3" w:rsidR="00971D80" w:rsidRPr="004D6FB8" w:rsidRDefault="006F035A" w:rsidP="004D6FB8">
      <w:pPr>
        <w:bidi/>
        <w:spacing w:after="0" w:line="360" w:lineRule="auto"/>
        <w:jc w:val="center"/>
        <w:rPr>
          <w:rFonts w:ascii="Almarai" w:hAnsi="Almarai" w:cs="Almarai"/>
          <w:rtl/>
        </w:rPr>
      </w:pPr>
      <w:r w:rsidRPr="004D6FB8">
        <w:rPr>
          <w:rFonts w:ascii="Almarai" w:hAnsi="Almarai" w:cs="Almarai" w:hint="cs"/>
          <w:rtl/>
        </w:rPr>
        <w:t xml:space="preserve">بهدف </w:t>
      </w:r>
      <w:r w:rsidR="00971D80" w:rsidRPr="004D6FB8">
        <w:rPr>
          <w:rFonts w:ascii="Almarai" w:hAnsi="Almarai" w:cs="Almarai" w:hint="cs"/>
          <w:rtl/>
        </w:rPr>
        <w:t xml:space="preserve">تطوير عملية المشتريات الحكومية </w:t>
      </w:r>
      <w:r w:rsidR="00E415DD" w:rsidRPr="004D6FB8">
        <w:rPr>
          <w:rFonts w:ascii="Almarai" w:hAnsi="Almarai" w:cs="Almarai" w:hint="cs"/>
          <w:rtl/>
        </w:rPr>
        <w:t>وتعظيم</w:t>
      </w:r>
      <w:r w:rsidRPr="004D6FB8">
        <w:rPr>
          <w:rFonts w:ascii="Almarai" w:hAnsi="Almarai" w:cs="Almarai" w:hint="cs"/>
          <w:rtl/>
        </w:rPr>
        <w:t xml:space="preserve"> المحتوى المحلي</w:t>
      </w:r>
    </w:p>
    <w:p w14:paraId="313906BC" w14:textId="16813EA6" w:rsidR="00971D80" w:rsidRPr="004D6FB8" w:rsidRDefault="00C176BC" w:rsidP="004D6FB8">
      <w:pPr>
        <w:bidi/>
        <w:spacing w:after="0" w:line="276" w:lineRule="auto"/>
        <w:jc w:val="center"/>
        <w:rPr>
          <w:rFonts w:ascii="Almarai Bold" w:hAnsi="Almarai Bold" w:cs="Almarai Bold"/>
          <w:sz w:val="32"/>
          <w:szCs w:val="32"/>
          <w:rtl/>
        </w:rPr>
      </w:pPr>
      <w:r w:rsidRPr="004D6FB8">
        <w:rPr>
          <w:rFonts w:ascii="Almarai Bold" w:hAnsi="Almarai Bold" w:cs="Almarai Bold"/>
          <w:sz w:val="32"/>
          <w:szCs w:val="32"/>
          <w:rtl/>
        </w:rPr>
        <w:t xml:space="preserve">الخريف </w:t>
      </w:r>
      <w:r w:rsidR="00217278" w:rsidRPr="004D6FB8">
        <w:rPr>
          <w:rFonts w:ascii="Almarai Bold" w:hAnsi="Almarai Bold" w:cs="Almarai Bold" w:hint="cs"/>
          <w:sz w:val="32"/>
          <w:szCs w:val="32"/>
          <w:rtl/>
        </w:rPr>
        <w:t>يعلن عن تفعيل</w:t>
      </w:r>
      <w:r w:rsidR="00971D80" w:rsidRPr="004D6FB8">
        <w:rPr>
          <w:rFonts w:ascii="Almarai Bold" w:hAnsi="Almarai Bold" w:cs="Almarai Bold"/>
          <w:sz w:val="32"/>
          <w:szCs w:val="32"/>
          <w:rtl/>
        </w:rPr>
        <w:t xml:space="preserve"> </w:t>
      </w:r>
      <w:r w:rsidR="002E3FF8" w:rsidRPr="004D6FB8">
        <w:rPr>
          <w:rFonts w:ascii="Almarai Bold" w:hAnsi="Almarai Bold" w:cs="Almarai Bold"/>
          <w:sz w:val="32"/>
          <w:szCs w:val="32"/>
          <w:rtl/>
        </w:rPr>
        <w:t>أسلوب توطين الصناعة ونقل المعرفة</w:t>
      </w:r>
      <w:r w:rsidR="006F035A" w:rsidRPr="004D6FB8">
        <w:rPr>
          <w:rFonts w:ascii="Almarai Bold" w:hAnsi="Almarai Bold" w:cs="Almarai Bold"/>
          <w:sz w:val="32"/>
          <w:szCs w:val="32"/>
          <w:rtl/>
        </w:rPr>
        <w:t xml:space="preserve"> </w:t>
      </w:r>
      <w:r w:rsidR="00971D80" w:rsidRPr="004D6FB8">
        <w:rPr>
          <w:rFonts w:ascii="Almarai Bold" w:hAnsi="Almarai Bold" w:cs="Almarai Bold"/>
          <w:sz w:val="32"/>
          <w:szCs w:val="32"/>
          <w:rtl/>
        </w:rPr>
        <w:t>كأحد أساليب التعاقد الحكومية</w:t>
      </w:r>
      <w:r w:rsidR="00F96555" w:rsidRPr="004D6FB8">
        <w:rPr>
          <w:rFonts w:ascii="Almarai Bold" w:hAnsi="Almarai Bold" w:cs="Almarai Bold" w:hint="cs"/>
          <w:sz w:val="32"/>
          <w:szCs w:val="32"/>
          <w:rtl/>
        </w:rPr>
        <w:t xml:space="preserve"> المستحدثة</w:t>
      </w:r>
    </w:p>
    <w:p w14:paraId="4F535C0C" w14:textId="77777777" w:rsidR="002E3FF8" w:rsidRPr="004D6FB8" w:rsidRDefault="002E3FF8" w:rsidP="004D6FB8">
      <w:pPr>
        <w:bidi/>
        <w:spacing w:after="0" w:line="360" w:lineRule="auto"/>
        <w:rPr>
          <w:rFonts w:ascii="Almarai" w:hAnsi="Almarai" w:cs="Almarai"/>
          <w:sz w:val="32"/>
          <w:szCs w:val="32"/>
          <w:rtl/>
        </w:rPr>
      </w:pPr>
    </w:p>
    <w:p w14:paraId="11A0F4C4" w14:textId="248EB1F4" w:rsidR="0013478E" w:rsidRPr="004D6FB8" w:rsidRDefault="004D6FB8" w:rsidP="004D6FB8">
      <w:pPr>
        <w:bidi/>
        <w:spacing w:after="0" w:line="360" w:lineRule="auto"/>
        <w:rPr>
          <w:rFonts w:ascii="Almarai" w:hAnsi="Almarai" w:cs="Almarai"/>
          <w:sz w:val="24"/>
          <w:szCs w:val="24"/>
          <w:rtl/>
        </w:rPr>
      </w:pPr>
      <w:r w:rsidRPr="004D6FB8">
        <w:rPr>
          <w:rFonts w:ascii="Almarai" w:hAnsi="Almarai" w:cs="Almarai" w:hint="cs"/>
          <w:b/>
          <w:bCs/>
          <w:sz w:val="24"/>
          <w:szCs w:val="24"/>
          <w:rtl/>
        </w:rPr>
        <w:t>المملكة العربية السعودية، الرياض:</w:t>
      </w:r>
      <w:r>
        <w:rPr>
          <w:rFonts w:ascii="Almarai" w:hAnsi="Almarai" w:cs="Almarai" w:hint="cs"/>
          <w:sz w:val="24"/>
          <w:szCs w:val="24"/>
          <w:rtl/>
        </w:rPr>
        <w:t xml:space="preserve"> </w:t>
      </w:r>
      <w:r w:rsidR="002E3FF8" w:rsidRPr="004D6FB8">
        <w:rPr>
          <w:rFonts w:ascii="Almarai" w:hAnsi="Almarai" w:cs="Almarai" w:hint="cs"/>
          <w:sz w:val="24"/>
          <w:szCs w:val="24"/>
          <w:rtl/>
        </w:rPr>
        <w:t xml:space="preserve">أعلن معالي رئيس مجلس إدارة هيئة المحتوى المحلي والمشتريات الحكومية </w:t>
      </w:r>
      <w:r w:rsidR="00697E59" w:rsidRPr="004D6FB8">
        <w:rPr>
          <w:rFonts w:ascii="Almarai" w:hAnsi="Almarai" w:cs="Almarai" w:hint="cs"/>
          <w:sz w:val="24"/>
          <w:szCs w:val="24"/>
          <w:rtl/>
        </w:rPr>
        <w:t xml:space="preserve">الأستاذ </w:t>
      </w:r>
      <w:r w:rsidR="002870FF" w:rsidRPr="004D6FB8">
        <w:rPr>
          <w:rFonts w:ascii="Almarai" w:hAnsi="Almarai" w:cs="Almarai" w:hint="cs"/>
          <w:sz w:val="24"/>
          <w:szCs w:val="24"/>
          <w:rtl/>
        </w:rPr>
        <w:t xml:space="preserve">بندر بن </w:t>
      </w:r>
      <w:r w:rsidR="002D6FB0" w:rsidRPr="004D6FB8">
        <w:rPr>
          <w:rFonts w:ascii="Almarai" w:hAnsi="Almarai" w:cs="Almarai" w:hint="cs"/>
          <w:sz w:val="24"/>
          <w:szCs w:val="24"/>
          <w:rtl/>
        </w:rPr>
        <w:t>إ</w:t>
      </w:r>
      <w:r w:rsidR="002870FF" w:rsidRPr="004D6FB8">
        <w:rPr>
          <w:rFonts w:ascii="Almarai" w:hAnsi="Almarai" w:cs="Almarai" w:hint="cs"/>
          <w:sz w:val="24"/>
          <w:szCs w:val="24"/>
          <w:rtl/>
        </w:rPr>
        <w:t>براهيم</w:t>
      </w:r>
      <w:r w:rsidR="007304D7" w:rsidRPr="004D6FB8">
        <w:rPr>
          <w:rFonts w:ascii="Almarai" w:hAnsi="Almarai" w:cs="Almarai" w:hint="cs"/>
          <w:sz w:val="24"/>
          <w:szCs w:val="24"/>
          <w:rtl/>
        </w:rPr>
        <w:t xml:space="preserve"> </w:t>
      </w:r>
      <w:r w:rsidR="002870FF" w:rsidRPr="004D6FB8">
        <w:rPr>
          <w:rFonts w:ascii="Almarai" w:hAnsi="Almarai" w:cs="Almarai" w:hint="cs"/>
          <w:sz w:val="24"/>
          <w:szCs w:val="24"/>
          <w:rtl/>
        </w:rPr>
        <w:t>الخريّف</w:t>
      </w:r>
      <w:r w:rsidR="007304D7" w:rsidRPr="004D6FB8">
        <w:rPr>
          <w:rFonts w:ascii="Almarai" w:hAnsi="Almarai" w:cs="Almarai" w:hint="cs"/>
          <w:sz w:val="24"/>
          <w:szCs w:val="24"/>
          <w:rtl/>
        </w:rPr>
        <w:t xml:space="preserve"> </w:t>
      </w:r>
      <w:r w:rsidR="00E02FF0" w:rsidRPr="004D6FB8">
        <w:rPr>
          <w:rFonts w:ascii="Almarai" w:hAnsi="Almarai" w:cs="Almarai" w:hint="cs"/>
          <w:sz w:val="24"/>
          <w:szCs w:val="24"/>
          <w:rtl/>
        </w:rPr>
        <w:t xml:space="preserve">عن </w:t>
      </w:r>
      <w:r w:rsidR="002E3FF8" w:rsidRPr="004D6FB8">
        <w:rPr>
          <w:rFonts w:ascii="Almarai" w:hAnsi="Almarai" w:cs="Almarai" w:hint="cs"/>
          <w:sz w:val="24"/>
          <w:szCs w:val="24"/>
          <w:rtl/>
        </w:rPr>
        <w:t xml:space="preserve">بدء تفعيل </w:t>
      </w:r>
      <w:r w:rsidR="00217278" w:rsidRPr="004D6FB8">
        <w:rPr>
          <w:rFonts w:ascii="Almarai" w:hAnsi="Almarai" w:cs="Almarai" w:hint="cs"/>
          <w:sz w:val="24"/>
          <w:szCs w:val="24"/>
          <w:rtl/>
        </w:rPr>
        <w:t>أ</w:t>
      </w:r>
      <w:r w:rsidR="00217278" w:rsidRPr="004D6FB8">
        <w:rPr>
          <w:rFonts w:ascii="Almarai" w:hAnsi="Almarai" w:cs="Almarai"/>
          <w:sz w:val="24"/>
          <w:szCs w:val="24"/>
          <w:rtl/>
        </w:rPr>
        <w:t>سلوب التعاقد على توطين الصناعة ونقل المعرفة</w:t>
      </w:r>
      <w:r w:rsidR="002870FF" w:rsidRPr="004D6FB8">
        <w:rPr>
          <w:rFonts w:ascii="Almarai" w:hAnsi="Almarai" w:cs="Almarai" w:hint="cs"/>
          <w:sz w:val="24"/>
          <w:szCs w:val="24"/>
          <w:rtl/>
        </w:rPr>
        <w:t>،</w:t>
      </w:r>
      <w:r w:rsidR="002E3FF8" w:rsidRPr="004D6FB8">
        <w:rPr>
          <w:rFonts w:ascii="Almarai" w:hAnsi="Almarai" w:cs="Almarai" w:hint="cs"/>
          <w:sz w:val="24"/>
          <w:szCs w:val="24"/>
          <w:rtl/>
        </w:rPr>
        <w:t xml:space="preserve"> كأسلوب شراء حكومي مستحدث في نظام المنافسات والمشتريات الحكومية الجديد</w:t>
      </w:r>
      <w:r w:rsidR="002870FF" w:rsidRPr="004D6FB8">
        <w:rPr>
          <w:rFonts w:ascii="Almarai" w:hAnsi="Almarai" w:cs="Almarai" w:hint="cs"/>
          <w:sz w:val="24"/>
          <w:szCs w:val="24"/>
          <w:rtl/>
        </w:rPr>
        <w:t>.</w:t>
      </w:r>
      <w:r w:rsidR="002E3FF8" w:rsidRPr="004D6FB8">
        <w:rPr>
          <w:rFonts w:ascii="Almarai" w:hAnsi="Almarai" w:cs="Almarai" w:hint="cs"/>
          <w:sz w:val="24"/>
          <w:szCs w:val="24"/>
          <w:rtl/>
        </w:rPr>
        <w:t xml:space="preserve"> </w:t>
      </w:r>
      <w:r w:rsidR="0013478E" w:rsidRPr="004D6FB8">
        <w:rPr>
          <w:rFonts w:ascii="Almarai" w:hAnsi="Almarai" w:cs="Almarai" w:hint="cs"/>
          <w:sz w:val="24"/>
          <w:szCs w:val="24"/>
          <w:rtl/>
        </w:rPr>
        <w:t>وجاء الإعلان خلال لقاء افتراضي نظ</w:t>
      </w:r>
      <w:r w:rsidR="00EF2958" w:rsidRPr="004D6FB8">
        <w:rPr>
          <w:rFonts w:ascii="Almarai" w:hAnsi="Almarai" w:cs="Almarai" w:hint="cs"/>
          <w:sz w:val="24"/>
          <w:szCs w:val="24"/>
          <w:rtl/>
        </w:rPr>
        <w:t>ّ</w:t>
      </w:r>
      <w:r w:rsidR="0013478E" w:rsidRPr="004D6FB8">
        <w:rPr>
          <w:rFonts w:ascii="Almarai" w:hAnsi="Almarai" w:cs="Almarai" w:hint="cs"/>
          <w:sz w:val="24"/>
          <w:szCs w:val="24"/>
          <w:rtl/>
        </w:rPr>
        <w:t>مته هيئة المحتوى المحلي والمشتريات الحكومية</w:t>
      </w:r>
      <w:r w:rsidR="00697E59" w:rsidRPr="004D6FB8">
        <w:rPr>
          <w:rFonts w:ascii="Almarai" w:hAnsi="Almarai" w:cs="Almarai" w:hint="cs"/>
          <w:sz w:val="24"/>
          <w:szCs w:val="24"/>
          <w:rtl/>
        </w:rPr>
        <w:t xml:space="preserve"> تحت عنوان </w:t>
      </w:r>
      <w:r w:rsidR="00697E59" w:rsidRPr="004D6FB8">
        <w:rPr>
          <w:rFonts w:ascii="Almarai" w:hAnsi="Almarai" w:cs="Almarai"/>
          <w:sz w:val="24"/>
          <w:szCs w:val="24"/>
          <w:rtl/>
        </w:rPr>
        <w:t>"نوط</w:t>
      </w:r>
      <w:r w:rsidR="00BE7213" w:rsidRPr="004D6FB8">
        <w:rPr>
          <w:rFonts w:ascii="Almarai" w:hAnsi="Almarai" w:cs="Almarai" w:hint="eastAsia"/>
          <w:sz w:val="24"/>
          <w:szCs w:val="24"/>
          <w:rtl/>
        </w:rPr>
        <w:t>ّ</w:t>
      </w:r>
      <w:r w:rsidR="00697E59" w:rsidRPr="004D6FB8">
        <w:rPr>
          <w:rFonts w:ascii="Almarai" w:hAnsi="Almarai" w:cs="Almarai" w:hint="eastAsia"/>
          <w:sz w:val="24"/>
          <w:szCs w:val="24"/>
          <w:rtl/>
        </w:rPr>
        <w:t>ن</w:t>
      </w:r>
      <w:r w:rsidR="00697E59" w:rsidRPr="004D6FB8">
        <w:rPr>
          <w:rFonts w:ascii="Almarai" w:hAnsi="Almarai" w:cs="Almarai"/>
          <w:sz w:val="24"/>
          <w:szCs w:val="24"/>
          <w:rtl/>
        </w:rPr>
        <w:t xml:space="preserve"> </w:t>
      </w:r>
      <w:r w:rsidR="00697E59" w:rsidRPr="004D6FB8">
        <w:rPr>
          <w:rFonts w:ascii="Almarai" w:hAnsi="Almarai" w:cs="Almarai" w:hint="eastAsia"/>
          <w:sz w:val="24"/>
          <w:szCs w:val="24"/>
          <w:rtl/>
        </w:rPr>
        <w:t>لنصنع</w:t>
      </w:r>
      <w:r w:rsidR="00697E59" w:rsidRPr="004D6FB8">
        <w:rPr>
          <w:rFonts w:ascii="Almarai" w:hAnsi="Almarai" w:cs="Almarai"/>
          <w:sz w:val="24"/>
          <w:szCs w:val="24"/>
          <w:rtl/>
        </w:rPr>
        <w:t>"</w:t>
      </w:r>
      <w:r w:rsidR="0013478E" w:rsidRPr="004D6FB8">
        <w:rPr>
          <w:rFonts w:ascii="Almarai" w:hAnsi="Almarai" w:cs="Almarai" w:hint="cs"/>
          <w:sz w:val="24"/>
          <w:szCs w:val="24"/>
          <w:rtl/>
        </w:rPr>
        <w:t>، للتعريف بالأسلوب وآلية تفعيله ودور الجهات الحكومية.</w:t>
      </w:r>
      <w:r w:rsidR="00E02FF0" w:rsidRPr="004D6FB8">
        <w:rPr>
          <w:rFonts w:ascii="Almarai" w:hAnsi="Almarai" w:cs="Almarai" w:hint="cs"/>
          <w:sz w:val="24"/>
          <w:szCs w:val="24"/>
          <w:rtl/>
        </w:rPr>
        <w:t xml:space="preserve"> وقد </w:t>
      </w:r>
      <w:r w:rsidR="0013478E" w:rsidRPr="004D6FB8">
        <w:rPr>
          <w:rFonts w:ascii="Almarai" w:hAnsi="Almarai" w:cs="Almarai" w:hint="cs"/>
          <w:sz w:val="24"/>
          <w:szCs w:val="24"/>
          <w:rtl/>
        </w:rPr>
        <w:t>ع</w:t>
      </w:r>
      <w:r w:rsidR="002870FF" w:rsidRPr="004D6FB8">
        <w:rPr>
          <w:rFonts w:ascii="Almarai" w:hAnsi="Almarai" w:cs="Almarai" w:hint="cs"/>
          <w:sz w:val="24"/>
          <w:szCs w:val="24"/>
          <w:rtl/>
        </w:rPr>
        <w:t>ُ</w:t>
      </w:r>
      <w:r w:rsidR="0013478E" w:rsidRPr="004D6FB8">
        <w:rPr>
          <w:rFonts w:ascii="Almarai" w:hAnsi="Almarai" w:cs="Almarai" w:hint="cs"/>
          <w:sz w:val="24"/>
          <w:szCs w:val="24"/>
          <w:rtl/>
        </w:rPr>
        <w:t xml:space="preserve">قد اللقاء </w:t>
      </w:r>
      <w:r w:rsidR="00E02FF0" w:rsidRPr="004D6FB8">
        <w:rPr>
          <w:rFonts w:ascii="Almarai" w:hAnsi="Almarai" w:cs="Almarai" w:hint="cs"/>
          <w:sz w:val="24"/>
          <w:szCs w:val="24"/>
          <w:rtl/>
        </w:rPr>
        <w:t>بحضور</w:t>
      </w:r>
      <w:r w:rsidR="002D6FB0" w:rsidRPr="004D6FB8">
        <w:rPr>
          <w:rFonts w:ascii="Almarai" w:hAnsi="Almarai" w:cs="Almarai" w:hint="cs"/>
          <w:sz w:val="24"/>
          <w:szCs w:val="24"/>
          <w:rtl/>
        </w:rPr>
        <w:t>،</w:t>
      </w:r>
      <w:r w:rsidR="00B77BC3" w:rsidRPr="004D6FB8">
        <w:rPr>
          <w:rFonts w:ascii="Almarai" w:hAnsi="Almarai" w:cs="Almarai" w:hint="cs"/>
          <w:sz w:val="24"/>
          <w:szCs w:val="24"/>
          <w:rtl/>
        </w:rPr>
        <w:t xml:space="preserve"> </w:t>
      </w:r>
      <w:r w:rsidR="00007AEE" w:rsidRPr="004D6FB8">
        <w:rPr>
          <w:rFonts w:ascii="Almarai" w:hAnsi="Almarai" w:cs="Almarai" w:hint="cs"/>
          <w:sz w:val="24"/>
          <w:szCs w:val="24"/>
          <w:rtl/>
        </w:rPr>
        <w:t xml:space="preserve">والرئيس التنفيذي لهيئة المحتوى المحلي والمشتريات الحكومية </w:t>
      </w:r>
      <w:proofErr w:type="spellStart"/>
      <w:proofErr w:type="gramStart"/>
      <w:r w:rsidR="00B80100" w:rsidRPr="004D6FB8">
        <w:rPr>
          <w:rFonts w:ascii="Almarai" w:hAnsi="Almarai" w:cs="Almarai" w:hint="cs"/>
          <w:sz w:val="24"/>
          <w:szCs w:val="24"/>
          <w:rtl/>
        </w:rPr>
        <w:t>أ.</w:t>
      </w:r>
      <w:r w:rsidR="00007AEE" w:rsidRPr="004D6FB8">
        <w:rPr>
          <w:rFonts w:ascii="Almarai" w:hAnsi="Almarai" w:cs="Almarai" w:hint="cs"/>
          <w:sz w:val="24"/>
          <w:szCs w:val="24"/>
          <w:rtl/>
        </w:rPr>
        <w:t>عبدالرحمن</w:t>
      </w:r>
      <w:proofErr w:type="spellEnd"/>
      <w:proofErr w:type="gramEnd"/>
      <w:r w:rsidR="00007AEE" w:rsidRPr="004D6FB8">
        <w:rPr>
          <w:rFonts w:ascii="Almarai" w:hAnsi="Almarai" w:cs="Almarai" w:hint="cs"/>
          <w:sz w:val="24"/>
          <w:szCs w:val="24"/>
          <w:rtl/>
        </w:rPr>
        <w:t xml:space="preserve"> بن عبدالله </w:t>
      </w:r>
      <w:proofErr w:type="spellStart"/>
      <w:r w:rsidR="00007AEE" w:rsidRPr="004D6FB8">
        <w:rPr>
          <w:rFonts w:ascii="Almarai" w:hAnsi="Almarai" w:cs="Almarai" w:hint="cs"/>
          <w:sz w:val="24"/>
          <w:szCs w:val="24"/>
          <w:rtl/>
        </w:rPr>
        <w:t>السماري</w:t>
      </w:r>
      <w:proofErr w:type="spellEnd"/>
      <w:r w:rsidR="00007AEE" w:rsidRPr="004D6FB8">
        <w:rPr>
          <w:rFonts w:ascii="Almarai" w:hAnsi="Almarai" w:cs="Almarai" w:hint="cs"/>
          <w:sz w:val="24"/>
          <w:szCs w:val="24"/>
          <w:rtl/>
        </w:rPr>
        <w:t>،</w:t>
      </w:r>
      <w:r w:rsidR="00A5218F" w:rsidRPr="004D6FB8">
        <w:rPr>
          <w:rFonts w:ascii="Almarai" w:hAnsi="Almarai" w:cs="Almarai" w:hint="cs"/>
          <w:sz w:val="24"/>
          <w:szCs w:val="24"/>
          <w:rtl/>
        </w:rPr>
        <w:t xml:space="preserve"> </w:t>
      </w:r>
      <w:r w:rsidR="00007AEE" w:rsidRPr="004D6FB8">
        <w:rPr>
          <w:rFonts w:ascii="Almarai" w:hAnsi="Almarai" w:cs="Almarai" w:hint="eastAsia"/>
          <w:sz w:val="24"/>
          <w:szCs w:val="24"/>
          <w:rtl/>
        </w:rPr>
        <w:t>والرئيس</w:t>
      </w:r>
      <w:r w:rsidR="00007AEE" w:rsidRPr="004D6FB8">
        <w:rPr>
          <w:rFonts w:ascii="Almarai" w:hAnsi="Almarai" w:cs="Almarai"/>
          <w:sz w:val="24"/>
          <w:szCs w:val="24"/>
          <w:rtl/>
        </w:rPr>
        <w:t xml:space="preserve"> </w:t>
      </w:r>
      <w:r w:rsidR="00007AEE" w:rsidRPr="004D6FB8">
        <w:rPr>
          <w:rFonts w:ascii="Almarai" w:hAnsi="Almarai" w:cs="Almarai" w:hint="eastAsia"/>
          <w:sz w:val="24"/>
          <w:szCs w:val="24"/>
          <w:rtl/>
        </w:rPr>
        <w:t>التنفيذي</w:t>
      </w:r>
      <w:r w:rsidR="00007AEE" w:rsidRPr="004D6FB8">
        <w:rPr>
          <w:rFonts w:ascii="Almarai" w:hAnsi="Almarai" w:cs="Almarai"/>
          <w:sz w:val="24"/>
          <w:szCs w:val="24"/>
          <w:rtl/>
        </w:rPr>
        <w:t xml:space="preserve"> </w:t>
      </w:r>
      <w:r w:rsidR="00007AEE" w:rsidRPr="004D6FB8">
        <w:rPr>
          <w:rFonts w:ascii="Almarai" w:hAnsi="Almarai" w:cs="Almarai" w:hint="eastAsia"/>
          <w:sz w:val="24"/>
          <w:szCs w:val="24"/>
          <w:rtl/>
        </w:rPr>
        <w:t>ل</w:t>
      </w:r>
      <w:r w:rsidR="00B80100" w:rsidRPr="004D6FB8">
        <w:rPr>
          <w:rFonts w:ascii="Almarai" w:hAnsi="Almarai" w:cs="Almarai"/>
          <w:sz w:val="24"/>
          <w:szCs w:val="24"/>
          <w:rtl/>
        </w:rPr>
        <w:t>هيئة كفاءة الإنفاق والمشروعات الحكومية</w:t>
      </w:r>
      <w:r w:rsidR="00007AEE" w:rsidRPr="004D6FB8">
        <w:rPr>
          <w:rFonts w:ascii="Almarai" w:hAnsi="Almarai" w:cs="Almarai"/>
          <w:sz w:val="24"/>
          <w:szCs w:val="24"/>
          <w:rtl/>
        </w:rPr>
        <w:t xml:space="preserve"> </w:t>
      </w:r>
      <w:r w:rsidR="00144E2C" w:rsidRPr="004D6FB8">
        <w:rPr>
          <w:rFonts w:ascii="Almarai" w:hAnsi="Almarai" w:cs="Almarai" w:hint="cs"/>
          <w:sz w:val="24"/>
          <w:szCs w:val="24"/>
          <w:rtl/>
        </w:rPr>
        <w:t xml:space="preserve">م. </w:t>
      </w:r>
      <w:r w:rsidR="00007AEE" w:rsidRPr="004D6FB8">
        <w:rPr>
          <w:rFonts w:ascii="Almarai" w:hAnsi="Almarai" w:cs="Almarai" w:hint="eastAsia"/>
          <w:sz w:val="24"/>
          <w:szCs w:val="24"/>
          <w:rtl/>
        </w:rPr>
        <w:t>عبدالرزاق</w:t>
      </w:r>
      <w:r w:rsidR="00007AEE" w:rsidRPr="004D6FB8">
        <w:rPr>
          <w:rFonts w:ascii="Almarai" w:hAnsi="Almarai" w:cs="Almarai"/>
          <w:sz w:val="24"/>
          <w:szCs w:val="24"/>
          <w:rtl/>
        </w:rPr>
        <w:t xml:space="preserve"> </w:t>
      </w:r>
      <w:r w:rsidR="00144E2C" w:rsidRPr="004D6FB8">
        <w:rPr>
          <w:rFonts w:ascii="Almarai" w:hAnsi="Almarai" w:cs="Almarai" w:hint="cs"/>
          <w:sz w:val="24"/>
          <w:szCs w:val="24"/>
          <w:rtl/>
        </w:rPr>
        <w:t xml:space="preserve">بن </w:t>
      </w:r>
      <w:r w:rsidR="00007AEE" w:rsidRPr="004D6FB8">
        <w:rPr>
          <w:rFonts w:ascii="Almarai" w:hAnsi="Almarai" w:cs="Almarai" w:hint="eastAsia"/>
          <w:sz w:val="24"/>
          <w:szCs w:val="24"/>
          <w:rtl/>
        </w:rPr>
        <w:t>صبحي</w:t>
      </w:r>
      <w:r w:rsidR="00007AEE" w:rsidRPr="004D6FB8">
        <w:rPr>
          <w:rFonts w:ascii="Almarai" w:hAnsi="Almarai" w:cs="Almarai"/>
          <w:sz w:val="24"/>
          <w:szCs w:val="24"/>
          <w:rtl/>
        </w:rPr>
        <w:t xml:space="preserve"> </w:t>
      </w:r>
      <w:r w:rsidR="00007AEE" w:rsidRPr="004D6FB8">
        <w:rPr>
          <w:rFonts w:ascii="Almarai" w:hAnsi="Almarai" w:cs="Almarai" w:hint="eastAsia"/>
          <w:sz w:val="24"/>
          <w:szCs w:val="24"/>
          <w:rtl/>
        </w:rPr>
        <w:t>العوجان</w:t>
      </w:r>
      <w:r w:rsidR="00007AEE" w:rsidRPr="004D6FB8">
        <w:rPr>
          <w:rFonts w:ascii="Almarai" w:hAnsi="Almarai" w:cs="Almarai" w:hint="cs"/>
          <w:sz w:val="24"/>
          <w:szCs w:val="24"/>
          <w:rtl/>
        </w:rPr>
        <w:t>، وبحضور ممث</w:t>
      </w:r>
      <w:r w:rsidR="00EF2958" w:rsidRPr="004D6FB8">
        <w:rPr>
          <w:rFonts w:ascii="Almarai" w:hAnsi="Almarai" w:cs="Almarai" w:hint="cs"/>
          <w:sz w:val="24"/>
          <w:szCs w:val="24"/>
          <w:rtl/>
        </w:rPr>
        <w:t>ّ</w:t>
      </w:r>
      <w:r w:rsidR="00007AEE" w:rsidRPr="004D6FB8">
        <w:rPr>
          <w:rFonts w:ascii="Almarai" w:hAnsi="Almarai" w:cs="Almarai" w:hint="cs"/>
          <w:sz w:val="24"/>
          <w:szCs w:val="24"/>
          <w:rtl/>
        </w:rPr>
        <w:t>لي الجهات الحكومية والاقتصاديين وشركات القطاع الخاص.</w:t>
      </w:r>
      <w:r w:rsidR="00697E59" w:rsidRPr="004D6FB8">
        <w:rPr>
          <w:rFonts w:ascii="Almarai" w:hAnsi="Almarai" w:cs="Almarai" w:hint="cs"/>
          <w:sz w:val="24"/>
          <w:szCs w:val="24"/>
          <w:rtl/>
        </w:rPr>
        <w:t xml:space="preserve"> </w:t>
      </w:r>
      <w:r w:rsidR="00B74071" w:rsidRPr="004D6FB8">
        <w:rPr>
          <w:rFonts w:ascii="Almarai" w:hAnsi="Almarai" w:cs="Almarai" w:hint="cs"/>
          <w:sz w:val="24"/>
          <w:szCs w:val="24"/>
          <w:rtl/>
        </w:rPr>
        <w:t xml:space="preserve"> </w:t>
      </w:r>
    </w:p>
    <w:p w14:paraId="4C75C34E" w14:textId="77777777" w:rsidR="00E02FF0" w:rsidRPr="004D6FB8" w:rsidRDefault="00E02FF0" w:rsidP="004D6FB8">
      <w:pPr>
        <w:bidi/>
        <w:spacing w:after="0" w:line="360" w:lineRule="auto"/>
        <w:rPr>
          <w:rFonts w:ascii="Almarai" w:hAnsi="Almarai" w:cs="Almarai"/>
          <w:sz w:val="24"/>
          <w:szCs w:val="24"/>
          <w:rtl/>
        </w:rPr>
      </w:pPr>
    </w:p>
    <w:p w14:paraId="5CF06C84" w14:textId="32437743" w:rsidR="008A716D" w:rsidRPr="004D6FB8" w:rsidRDefault="00007AEE" w:rsidP="008A356D">
      <w:pPr>
        <w:bidi/>
        <w:spacing w:after="0" w:line="360" w:lineRule="auto"/>
        <w:rPr>
          <w:rFonts w:ascii="Almarai" w:hAnsi="Almarai" w:cs="Almarai"/>
          <w:sz w:val="24"/>
          <w:szCs w:val="24"/>
        </w:rPr>
      </w:pPr>
      <w:bookmarkStart w:id="0" w:name="_GoBack"/>
      <w:r w:rsidRPr="004D6FB8">
        <w:rPr>
          <w:rFonts w:ascii="Almarai" w:hAnsi="Almarai" w:cs="Almarai" w:hint="cs"/>
          <w:sz w:val="24"/>
          <w:szCs w:val="24"/>
          <w:rtl/>
        </w:rPr>
        <w:t>وفي مستهل اللقاء</w:t>
      </w:r>
      <w:r w:rsidR="002D6FB0" w:rsidRPr="004D6FB8">
        <w:rPr>
          <w:rFonts w:ascii="Almarai" w:hAnsi="Almarai" w:cs="Almarai" w:hint="cs"/>
          <w:sz w:val="24"/>
          <w:szCs w:val="24"/>
          <w:rtl/>
        </w:rPr>
        <w:t>،</w:t>
      </w:r>
      <w:r w:rsidRPr="004D6FB8">
        <w:rPr>
          <w:rFonts w:ascii="Almarai" w:hAnsi="Almarai" w:cs="Almarai" w:hint="cs"/>
          <w:sz w:val="24"/>
          <w:szCs w:val="24"/>
          <w:rtl/>
        </w:rPr>
        <w:t xml:space="preserve"> </w:t>
      </w:r>
      <w:r w:rsidR="008A716D" w:rsidRPr="004D6FB8">
        <w:rPr>
          <w:rFonts w:ascii="Almarai" w:hAnsi="Almarai" w:cs="Almarai"/>
          <w:sz w:val="24"/>
          <w:szCs w:val="24"/>
          <w:rtl/>
        </w:rPr>
        <w:t xml:space="preserve">أكد معالي الأستاذ بندر بن إبراهيم الخريّف في كلمته الافتتاحية أن توطين الصناعة ونقل المعرفة هو عملٌ وجهد وطني شامل تعوّل عليه القيادة في تنمية المحتوى المحلي وخلق صناعات واعدة وقطاعات جديدة، مشيراً إلى أنّ الأسلوب الجديد يساهم في تحقيق مستهدفات رؤية المملكة 2030، عبر خلق صناعات </w:t>
      </w:r>
      <w:bookmarkEnd w:id="0"/>
      <w:r w:rsidR="008A716D" w:rsidRPr="004D6FB8">
        <w:rPr>
          <w:rFonts w:ascii="Almarai" w:hAnsi="Almarai" w:cs="Almarai"/>
          <w:sz w:val="24"/>
          <w:szCs w:val="24"/>
          <w:rtl/>
        </w:rPr>
        <w:t xml:space="preserve">جديدة وتطوير سلاسل إمداد محلية، وتطوير أساليب الشراء والتعاقد الحكومية، علاوة على ترشيد الإنفاق الحكومي والارتقاء بأعمال المشتريات الحكومية. </w:t>
      </w:r>
      <w:r w:rsidR="008A716D" w:rsidRPr="004D6FB8">
        <w:rPr>
          <w:rFonts w:ascii="Almarai" w:hAnsi="Almarai" w:cs="Almarai"/>
          <w:sz w:val="24"/>
          <w:szCs w:val="24"/>
        </w:rPr>
        <w:t xml:space="preserve"> </w:t>
      </w:r>
      <w:r w:rsidR="008A716D" w:rsidRPr="004D6FB8">
        <w:rPr>
          <w:rFonts w:ascii="Almarai" w:hAnsi="Almarai" w:cs="Almarai"/>
          <w:sz w:val="24"/>
          <w:szCs w:val="24"/>
          <w:rtl/>
        </w:rPr>
        <w:t>وأضاف معاليه، أن أسلوب التعاقد على توطين الصناعة ونقل المعرفة أقرّه نظام المنافسات والمشتريات الحكومية الجديد كأسلوب شراء وتعاقد حديث تديره وتشرف على تفعيله هيئة المحتوى المحلي والمشتريات الحكومية بالتعاون مع الجهات ذات العلاقة. مبيّناً أن هذا الأسلوب يمثل نقلة نوعية في تنمية المحتوى المحلي وتطويره ليكون أكثر مواكبة لتطورات العصر، وذلك من خلال استقطاب كبرى الشركات العالمية لإنشاء مصانع لها داخل المملكة، وما ينطوي على هذه المصانع من توليد للفرص الوظيفية ونقل المعارف والتكنولوجيا إلى المملكة وخلق سلاسل إمداد جديدة".</w:t>
      </w:r>
      <w:r w:rsidR="008A356D">
        <w:rPr>
          <w:rFonts w:ascii="Almarai" w:hAnsi="Almarai" w:cs="Almarai" w:hint="cs"/>
          <w:sz w:val="24"/>
          <w:szCs w:val="24"/>
          <w:rtl/>
        </w:rPr>
        <w:t xml:space="preserve"> </w:t>
      </w:r>
      <w:r w:rsidR="008A716D" w:rsidRPr="004D6FB8">
        <w:rPr>
          <w:rFonts w:ascii="Almarai" w:hAnsi="Almarai" w:cs="Almarai"/>
          <w:sz w:val="24"/>
          <w:szCs w:val="24"/>
          <w:rtl/>
        </w:rPr>
        <w:t>وعلى صعيد المشتريات الحكومية، أشار الخريّف إلى أن الأسلوب سيحقق مجموعة أهداف استراتيجية حيث سيلبّي الطلب الحكومي للجهات المستفيدة في وقت أسرع، وتكلفة أقل، وجودة أعلى، كما</w:t>
      </w:r>
      <w:r w:rsidR="008A356D">
        <w:rPr>
          <w:rFonts w:ascii="Almarai" w:hAnsi="Almarai" w:cs="Almarai" w:hint="cs"/>
          <w:sz w:val="24"/>
          <w:szCs w:val="24"/>
          <w:rtl/>
        </w:rPr>
        <w:t xml:space="preserve"> </w:t>
      </w:r>
      <w:r w:rsidR="008A716D" w:rsidRPr="004D6FB8">
        <w:rPr>
          <w:rFonts w:ascii="Almarai" w:hAnsi="Almarai" w:cs="Almarai"/>
          <w:sz w:val="24"/>
          <w:szCs w:val="24"/>
          <w:rtl/>
        </w:rPr>
        <w:t>سيعزز توحيد إجراءات وترشيد الإنفاق الحكومي عبر توفير منتجات وطنية مستدامة وذات كفاءة عالية.</w:t>
      </w:r>
    </w:p>
    <w:p w14:paraId="1E1543D8" w14:textId="77777777" w:rsidR="008A356D" w:rsidRDefault="008A356D" w:rsidP="004D6FB8">
      <w:pPr>
        <w:bidi/>
        <w:spacing w:after="0" w:line="360" w:lineRule="auto"/>
        <w:rPr>
          <w:rFonts w:ascii="Almarai" w:hAnsi="Almarai" w:cs="Almarai"/>
          <w:sz w:val="24"/>
          <w:szCs w:val="24"/>
          <w:rtl/>
        </w:rPr>
      </w:pPr>
    </w:p>
    <w:p w14:paraId="6403B418" w14:textId="6234C924" w:rsidR="005423DE" w:rsidRPr="004D6FB8" w:rsidRDefault="005423DE" w:rsidP="008A356D">
      <w:pPr>
        <w:bidi/>
        <w:spacing w:after="0" w:line="360" w:lineRule="auto"/>
        <w:rPr>
          <w:rFonts w:ascii="Almarai" w:hAnsi="Almarai" w:cs="Almarai"/>
          <w:sz w:val="24"/>
          <w:szCs w:val="24"/>
          <w:rtl/>
        </w:rPr>
      </w:pPr>
      <w:r w:rsidRPr="004D6FB8">
        <w:rPr>
          <w:rFonts w:ascii="Almarai" w:hAnsi="Almarai" w:cs="Almarai" w:hint="cs"/>
          <w:sz w:val="24"/>
          <w:szCs w:val="24"/>
          <w:rtl/>
        </w:rPr>
        <w:lastRenderedPageBreak/>
        <w:t xml:space="preserve">وخلال الجلسة الحوارية التي </w:t>
      </w:r>
      <w:r w:rsidR="00CC2A78" w:rsidRPr="004D6FB8">
        <w:rPr>
          <w:rFonts w:ascii="Almarai" w:hAnsi="Almarai" w:cs="Almarai" w:hint="cs"/>
          <w:sz w:val="24"/>
          <w:szCs w:val="24"/>
          <w:rtl/>
        </w:rPr>
        <w:t>عقدت على هامش</w:t>
      </w:r>
      <w:r w:rsidRPr="004D6FB8">
        <w:rPr>
          <w:rFonts w:ascii="Almarai" w:hAnsi="Almarai" w:cs="Almarai" w:hint="cs"/>
          <w:sz w:val="24"/>
          <w:szCs w:val="24"/>
          <w:rtl/>
        </w:rPr>
        <w:t xml:space="preserve"> اللقاء</w:t>
      </w:r>
      <w:r w:rsidR="00EF2958" w:rsidRPr="004D6FB8">
        <w:rPr>
          <w:rFonts w:ascii="Almarai" w:hAnsi="Almarai" w:cs="Almarai" w:hint="cs"/>
          <w:sz w:val="24"/>
          <w:szCs w:val="24"/>
          <w:rtl/>
        </w:rPr>
        <w:t>،</w:t>
      </w:r>
      <w:r w:rsidR="00880B25" w:rsidRPr="004D6FB8">
        <w:rPr>
          <w:rFonts w:ascii="Almarai" w:hAnsi="Almarai" w:cs="Almarai" w:hint="cs"/>
          <w:sz w:val="24"/>
          <w:szCs w:val="24"/>
          <w:rtl/>
        </w:rPr>
        <w:t xml:space="preserve"> قال</w:t>
      </w:r>
      <w:r w:rsidRPr="004D6FB8">
        <w:rPr>
          <w:rFonts w:ascii="Almarai" w:hAnsi="Almarai" w:cs="Almarai" w:hint="cs"/>
          <w:sz w:val="24"/>
          <w:szCs w:val="24"/>
          <w:rtl/>
        </w:rPr>
        <w:t xml:space="preserve"> الرئيس التنفيذي لهيئة المحتوى المحلي والمشتريات الحكومية </w:t>
      </w:r>
      <w:r w:rsidR="00EF2958" w:rsidRPr="004D6FB8">
        <w:rPr>
          <w:rFonts w:ascii="Almarai" w:hAnsi="Almarai" w:cs="Almarai" w:hint="cs"/>
          <w:sz w:val="24"/>
          <w:szCs w:val="24"/>
          <w:rtl/>
        </w:rPr>
        <w:t xml:space="preserve">إن </w:t>
      </w:r>
      <w:r w:rsidR="00880B25" w:rsidRPr="004D6FB8">
        <w:rPr>
          <w:rFonts w:ascii="Almarai" w:hAnsi="Almarai" w:cs="Almarai" w:hint="cs"/>
          <w:sz w:val="24"/>
          <w:szCs w:val="24"/>
          <w:rtl/>
        </w:rPr>
        <w:t>الهيئة ستعلن قريبا</w:t>
      </w:r>
      <w:r w:rsidR="00EF2958" w:rsidRPr="004D6FB8">
        <w:rPr>
          <w:rFonts w:ascii="Almarai" w:hAnsi="Almarai" w:cs="Almarai" w:hint="cs"/>
          <w:sz w:val="24"/>
          <w:szCs w:val="24"/>
          <w:rtl/>
        </w:rPr>
        <w:t>ً</w:t>
      </w:r>
      <w:r w:rsidR="00880B25" w:rsidRPr="004D6FB8">
        <w:rPr>
          <w:rFonts w:ascii="Almarai" w:hAnsi="Almarai" w:cs="Almarai" w:hint="cs"/>
          <w:sz w:val="24"/>
          <w:szCs w:val="24"/>
          <w:rtl/>
        </w:rPr>
        <w:t xml:space="preserve"> عن عدد من الاتفاقيات لتوطين الصناعة ونقل المعرفة في قطاعات مختلفة</w:t>
      </w:r>
      <w:r w:rsidR="0026162D" w:rsidRPr="004D6FB8">
        <w:rPr>
          <w:rFonts w:ascii="Almarai" w:hAnsi="Almarai" w:cs="Almarai" w:hint="cs"/>
          <w:sz w:val="24"/>
          <w:szCs w:val="24"/>
          <w:rtl/>
        </w:rPr>
        <w:t>،</w:t>
      </w:r>
      <w:r w:rsidR="00880B25" w:rsidRPr="004D6FB8">
        <w:rPr>
          <w:rFonts w:ascii="Almarai" w:hAnsi="Almarai" w:cs="Almarai" w:hint="cs"/>
          <w:sz w:val="24"/>
          <w:szCs w:val="24"/>
          <w:rtl/>
        </w:rPr>
        <w:t xml:space="preserve"> بعد أن عملت على دراسة جدوى توطين هذه المنتجات</w:t>
      </w:r>
      <w:r w:rsidR="0006273A" w:rsidRPr="004D6FB8">
        <w:rPr>
          <w:rFonts w:ascii="Almarai" w:hAnsi="Almarai" w:cs="Almarai" w:hint="cs"/>
          <w:sz w:val="24"/>
          <w:szCs w:val="24"/>
          <w:rtl/>
        </w:rPr>
        <w:t>،</w:t>
      </w:r>
      <w:r w:rsidR="00880B25" w:rsidRPr="004D6FB8">
        <w:rPr>
          <w:rFonts w:ascii="Almarai" w:hAnsi="Almarai" w:cs="Almarai" w:hint="cs"/>
          <w:sz w:val="24"/>
          <w:szCs w:val="24"/>
          <w:rtl/>
        </w:rPr>
        <w:t xml:space="preserve"> بالتعاون </w:t>
      </w:r>
      <w:r w:rsidR="00B80100" w:rsidRPr="004D6FB8">
        <w:rPr>
          <w:rFonts w:ascii="Almarai" w:hAnsi="Almarai" w:cs="Almarai"/>
          <w:sz w:val="24"/>
          <w:szCs w:val="24"/>
          <w:rtl/>
        </w:rPr>
        <w:t>هيئة كفاءة الإنفاق والمشروعات الحكومية</w:t>
      </w:r>
      <w:r w:rsidR="0006273A" w:rsidRPr="004D6FB8">
        <w:rPr>
          <w:rFonts w:ascii="Almarai" w:hAnsi="Almarai" w:cs="Almarai" w:hint="cs"/>
          <w:sz w:val="24"/>
          <w:szCs w:val="24"/>
          <w:rtl/>
        </w:rPr>
        <w:t>،</w:t>
      </w:r>
      <w:r w:rsidR="00880B25" w:rsidRPr="004D6FB8">
        <w:rPr>
          <w:rFonts w:ascii="Almarai" w:hAnsi="Almarai" w:cs="Almarai" w:hint="cs"/>
          <w:sz w:val="24"/>
          <w:szCs w:val="24"/>
          <w:rtl/>
        </w:rPr>
        <w:t xml:space="preserve"> وتم اعتمادها من </w:t>
      </w:r>
      <w:r w:rsidR="00144E2C" w:rsidRPr="004D6FB8">
        <w:rPr>
          <w:rFonts w:ascii="Almarai" w:hAnsi="Almarai" w:cs="Almarai" w:hint="cs"/>
          <w:sz w:val="24"/>
          <w:szCs w:val="24"/>
          <w:rtl/>
        </w:rPr>
        <w:t xml:space="preserve">قبل </w:t>
      </w:r>
      <w:r w:rsidR="00D1397F" w:rsidRPr="004D6FB8">
        <w:rPr>
          <w:rFonts w:ascii="Almarai" w:hAnsi="Almarai" w:cs="Almarai" w:hint="cs"/>
          <w:sz w:val="24"/>
          <w:szCs w:val="24"/>
          <w:rtl/>
        </w:rPr>
        <w:t xml:space="preserve">وزارة </w:t>
      </w:r>
      <w:r w:rsidR="00880B25" w:rsidRPr="004D6FB8">
        <w:rPr>
          <w:rFonts w:ascii="Almarai" w:hAnsi="Almarai" w:cs="Almarai" w:hint="cs"/>
          <w:sz w:val="24"/>
          <w:szCs w:val="24"/>
          <w:rtl/>
        </w:rPr>
        <w:t xml:space="preserve">المالية، مشيراً إلى أن </w:t>
      </w:r>
      <w:r w:rsidR="002E16CB" w:rsidRPr="004D6FB8">
        <w:rPr>
          <w:rFonts w:ascii="Almarai" w:hAnsi="Almarai" w:cs="Almarai" w:hint="cs"/>
          <w:sz w:val="24"/>
          <w:szCs w:val="24"/>
          <w:rtl/>
        </w:rPr>
        <w:t xml:space="preserve">الهيئة ستتابع تنفيذ الاتفاقيات </w:t>
      </w:r>
      <w:r w:rsidR="004D5812" w:rsidRPr="004D6FB8">
        <w:rPr>
          <w:rFonts w:ascii="Almarai" w:hAnsi="Almarai" w:cs="Almarai" w:hint="cs"/>
          <w:sz w:val="24"/>
          <w:szCs w:val="24"/>
          <w:rtl/>
        </w:rPr>
        <w:t>بما تشمله من تفاصيل.</w:t>
      </w:r>
    </w:p>
    <w:p w14:paraId="13C6683E" w14:textId="77777777" w:rsidR="00E02FF0" w:rsidRPr="004D6FB8" w:rsidRDefault="00E02FF0" w:rsidP="004D6FB8">
      <w:pPr>
        <w:bidi/>
        <w:spacing w:after="0" w:line="360" w:lineRule="auto"/>
        <w:rPr>
          <w:rFonts w:ascii="Almarai" w:hAnsi="Almarai" w:cs="Almarai"/>
          <w:sz w:val="24"/>
          <w:szCs w:val="24"/>
          <w:rtl/>
        </w:rPr>
      </w:pPr>
    </w:p>
    <w:p w14:paraId="50E8CD2D" w14:textId="335F0FA4" w:rsidR="00E02FF0" w:rsidRPr="004D6FB8" w:rsidRDefault="005A39CD" w:rsidP="004D6FB8">
      <w:pPr>
        <w:bidi/>
        <w:spacing w:after="0" w:line="360" w:lineRule="auto"/>
        <w:rPr>
          <w:rFonts w:ascii="Almarai" w:hAnsi="Almarai" w:cs="Almarai"/>
          <w:sz w:val="24"/>
          <w:szCs w:val="24"/>
          <w:rtl/>
        </w:rPr>
      </w:pPr>
      <w:r w:rsidRPr="004D6FB8">
        <w:rPr>
          <w:rFonts w:ascii="Almarai" w:hAnsi="Almarai" w:cs="Almarai" w:hint="cs"/>
          <w:sz w:val="24"/>
          <w:szCs w:val="24"/>
          <w:rtl/>
        </w:rPr>
        <w:t xml:space="preserve">وأضاف </w:t>
      </w:r>
      <w:proofErr w:type="spellStart"/>
      <w:r w:rsidRPr="004D6FB8">
        <w:rPr>
          <w:rFonts w:ascii="Almarai" w:hAnsi="Almarai" w:cs="Almarai" w:hint="cs"/>
          <w:sz w:val="24"/>
          <w:szCs w:val="24"/>
          <w:rtl/>
        </w:rPr>
        <w:t>السماري</w:t>
      </w:r>
      <w:proofErr w:type="spellEnd"/>
      <w:r w:rsidRPr="004D6FB8">
        <w:rPr>
          <w:rFonts w:ascii="Almarai" w:hAnsi="Almarai" w:cs="Almarai" w:hint="cs"/>
          <w:sz w:val="24"/>
          <w:szCs w:val="24"/>
          <w:rtl/>
        </w:rPr>
        <w:t xml:space="preserve"> أن</w:t>
      </w:r>
      <w:r w:rsidR="00BF4AF4" w:rsidRPr="004D6FB8">
        <w:rPr>
          <w:rFonts w:ascii="Almarai" w:hAnsi="Almarai" w:cs="Almarai" w:hint="cs"/>
          <w:sz w:val="24"/>
          <w:szCs w:val="24"/>
          <w:rtl/>
        </w:rPr>
        <w:t xml:space="preserve"> </w:t>
      </w:r>
      <w:r w:rsidRPr="004D6FB8">
        <w:rPr>
          <w:rFonts w:ascii="Almarai" w:hAnsi="Almarai" w:cs="Almarai" w:hint="cs"/>
          <w:sz w:val="24"/>
          <w:szCs w:val="24"/>
          <w:rtl/>
        </w:rPr>
        <w:t xml:space="preserve">تطبيق الأسلوب يمر بآلية محددة وواضحة </w:t>
      </w:r>
      <w:r w:rsidR="00E02FF0" w:rsidRPr="004D6FB8">
        <w:rPr>
          <w:rFonts w:ascii="Almarai" w:hAnsi="Almarai" w:cs="Almarai" w:hint="cs"/>
          <w:sz w:val="24"/>
          <w:szCs w:val="24"/>
          <w:rtl/>
        </w:rPr>
        <w:t>تعمل</w:t>
      </w:r>
      <w:r w:rsidR="00D237B2" w:rsidRPr="004D6FB8">
        <w:rPr>
          <w:rFonts w:ascii="Almarai" w:hAnsi="Almarai" w:cs="Almarai" w:hint="cs"/>
          <w:sz w:val="24"/>
          <w:szCs w:val="24"/>
          <w:rtl/>
        </w:rPr>
        <w:t xml:space="preserve"> الهيئة</w:t>
      </w:r>
      <w:r w:rsidR="00E02FF0" w:rsidRPr="004D6FB8">
        <w:rPr>
          <w:rFonts w:ascii="Almarai" w:hAnsi="Almarai" w:cs="Almarai" w:hint="cs"/>
          <w:sz w:val="24"/>
          <w:szCs w:val="24"/>
          <w:rtl/>
        </w:rPr>
        <w:t xml:space="preserve"> على</w:t>
      </w:r>
      <w:r w:rsidR="00D237B2" w:rsidRPr="004D6FB8">
        <w:rPr>
          <w:rFonts w:ascii="Almarai" w:hAnsi="Almarai" w:cs="Almarai" w:hint="cs"/>
          <w:sz w:val="24"/>
          <w:szCs w:val="24"/>
          <w:rtl/>
        </w:rPr>
        <w:t xml:space="preserve"> تنفيذها </w:t>
      </w:r>
      <w:r w:rsidRPr="004D6FB8">
        <w:rPr>
          <w:rFonts w:ascii="Almarai" w:hAnsi="Almarai" w:cs="Almarai" w:hint="cs"/>
          <w:sz w:val="24"/>
          <w:szCs w:val="24"/>
          <w:rtl/>
        </w:rPr>
        <w:t xml:space="preserve">مع الجهات الحكومية ذات </w:t>
      </w:r>
      <w:r w:rsidR="0009798C" w:rsidRPr="004D6FB8">
        <w:rPr>
          <w:rFonts w:ascii="Almarai" w:hAnsi="Almarai" w:cs="Almarai" w:hint="cs"/>
          <w:sz w:val="24"/>
          <w:szCs w:val="24"/>
          <w:rtl/>
        </w:rPr>
        <w:t>العلاقة</w:t>
      </w:r>
      <w:r w:rsidR="00691102" w:rsidRPr="004D6FB8">
        <w:rPr>
          <w:rFonts w:ascii="Almarai" w:hAnsi="Almarai" w:cs="Almarai" w:hint="cs"/>
          <w:sz w:val="24"/>
          <w:szCs w:val="24"/>
          <w:rtl/>
        </w:rPr>
        <w:t>،</w:t>
      </w:r>
      <w:r w:rsidR="00BF4AF4" w:rsidRPr="004D6FB8">
        <w:rPr>
          <w:rFonts w:ascii="Almarai" w:hAnsi="Almarai" w:cs="Almarai" w:hint="cs"/>
          <w:sz w:val="24"/>
          <w:szCs w:val="24"/>
          <w:rtl/>
        </w:rPr>
        <w:t xml:space="preserve"> </w:t>
      </w:r>
      <w:r w:rsidR="005C034D" w:rsidRPr="004D6FB8">
        <w:rPr>
          <w:rFonts w:ascii="Almarai" w:hAnsi="Almarai" w:cs="Almarai" w:hint="cs"/>
          <w:sz w:val="24"/>
          <w:szCs w:val="24"/>
          <w:rtl/>
        </w:rPr>
        <w:t>حيث تتول</w:t>
      </w:r>
      <w:r w:rsidR="002E3A12" w:rsidRPr="004D6FB8">
        <w:rPr>
          <w:rFonts w:ascii="Almarai" w:hAnsi="Almarai" w:cs="Almarai" w:hint="cs"/>
          <w:sz w:val="24"/>
          <w:szCs w:val="24"/>
          <w:rtl/>
        </w:rPr>
        <w:t xml:space="preserve">ى الهيئة مسؤولية تفعيل أسلوب </w:t>
      </w:r>
      <w:r w:rsidR="005C034D" w:rsidRPr="004D6FB8">
        <w:rPr>
          <w:rFonts w:ascii="Almarai" w:hAnsi="Almarai" w:cs="Almarai" w:hint="cs"/>
          <w:sz w:val="24"/>
          <w:szCs w:val="24"/>
          <w:rtl/>
        </w:rPr>
        <w:t>التعاقد على توطين الصناعة ونقل المعرفة</w:t>
      </w:r>
      <w:r w:rsidR="002C39B7" w:rsidRPr="004D6FB8">
        <w:rPr>
          <w:rFonts w:ascii="Almarai" w:hAnsi="Almarai" w:cs="Almarai" w:hint="cs"/>
          <w:sz w:val="24"/>
          <w:szCs w:val="24"/>
          <w:rtl/>
        </w:rPr>
        <w:t xml:space="preserve"> وتقييم الفرص المقترحة لتوطين الصناعة ونقل المعرفة وقبولها أو رفضها</w:t>
      </w:r>
      <w:r w:rsidR="00EF2958" w:rsidRPr="004D6FB8">
        <w:rPr>
          <w:rFonts w:ascii="Almarai" w:hAnsi="Almarai" w:cs="Almarai" w:hint="cs"/>
          <w:sz w:val="24"/>
          <w:szCs w:val="24"/>
          <w:rtl/>
        </w:rPr>
        <w:t>،</w:t>
      </w:r>
      <w:r w:rsidR="006C31A1" w:rsidRPr="004D6FB8">
        <w:rPr>
          <w:rFonts w:ascii="Almarai" w:hAnsi="Almarai" w:cs="Almarai" w:hint="cs"/>
          <w:sz w:val="24"/>
          <w:szCs w:val="24"/>
          <w:rtl/>
        </w:rPr>
        <w:t xml:space="preserve"> وفقا</w:t>
      </w:r>
      <w:r w:rsidR="00EF2958" w:rsidRPr="004D6FB8">
        <w:rPr>
          <w:rFonts w:ascii="Almarai" w:hAnsi="Almarai" w:cs="Almarai" w:hint="cs"/>
          <w:sz w:val="24"/>
          <w:szCs w:val="24"/>
          <w:rtl/>
        </w:rPr>
        <w:t>ً</w:t>
      </w:r>
      <w:r w:rsidR="006C31A1" w:rsidRPr="004D6FB8">
        <w:rPr>
          <w:rFonts w:ascii="Almarai" w:hAnsi="Almarai" w:cs="Almarai" w:hint="cs"/>
          <w:sz w:val="24"/>
          <w:szCs w:val="24"/>
          <w:rtl/>
        </w:rPr>
        <w:t xml:space="preserve"> لمعايير محددة</w:t>
      </w:r>
      <w:r w:rsidR="00CB2253" w:rsidRPr="004D6FB8">
        <w:rPr>
          <w:rFonts w:ascii="Almarai" w:hAnsi="Almarai" w:cs="Almarai" w:hint="cs"/>
          <w:sz w:val="24"/>
          <w:szCs w:val="24"/>
          <w:rtl/>
        </w:rPr>
        <w:t xml:space="preserve">، </w:t>
      </w:r>
      <w:r w:rsidR="006C31A1" w:rsidRPr="004D6FB8">
        <w:rPr>
          <w:rFonts w:ascii="Almarai" w:hAnsi="Almarai" w:cs="Almarai" w:hint="cs"/>
          <w:sz w:val="24"/>
          <w:szCs w:val="24"/>
          <w:rtl/>
        </w:rPr>
        <w:t xml:space="preserve">إضافة إلى </w:t>
      </w:r>
      <w:r w:rsidR="00411E4C" w:rsidRPr="004D6FB8">
        <w:rPr>
          <w:rFonts w:ascii="Almarai" w:hAnsi="Almarai" w:cs="Almarai" w:hint="cs"/>
          <w:sz w:val="24"/>
          <w:szCs w:val="24"/>
          <w:rtl/>
        </w:rPr>
        <w:t>الإشراف على تنفيذ الاتفاقيات</w:t>
      </w:r>
      <w:r w:rsidR="006C31A1" w:rsidRPr="004D6FB8">
        <w:rPr>
          <w:rFonts w:ascii="Almarai" w:hAnsi="Almarai" w:cs="Almarai" w:hint="cs"/>
          <w:sz w:val="24"/>
          <w:szCs w:val="24"/>
          <w:rtl/>
        </w:rPr>
        <w:t xml:space="preserve"> بعد توقيعها</w:t>
      </w:r>
      <w:r w:rsidR="00E02FF0" w:rsidRPr="004D6FB8">
        <w:rPr>
          <w:rFonts w:ascii="Almarai" w:hAnsi="Almarai" w:cs="Almarai" w:hint="cs"/>
          <w:sz w:val="24"/>
          <w:szCs w:val="24"/>
          <w:rtl/>
        </w:rPr>
        <w:t>. بالإضافة الى،</w:t>
      </w:r>
      <w:r w:rsidR="00222406" w:rsidRPr="004D6FB8">
        <w:rPr>
          <w:rFonts w:ascii="Almarai" w:hAnsi="Almarai" w:cs="Almarai" w:hint="cs"/>
          <w:sz w:val="24"/>
          <w:szCs w:val="24"/>
          <w:rtl/>
        </w:rPr>
        <w:t xml:space="preserve"> </w:t>
      </w:r>
      <w:r w:rsidR="00222406" w:rsidRPr="004D6FB8">
        <w:rPr>
          <w:rFonts w:ascii="Almarai" w:hAnsi="Almarai" w:cs="Almarai"/>
          <w:sz w:val="24"/>
          <w:szCs w:val="24"/>
          <w:rtl/>
        </w:rPr>
        <w:t xml:space="preserve">إعداد </w:t>
      </w:r>
      <w:r w:rsidR="00222406" w:rsidRPr="004D6FB8">
        <w:rPr>
          <w:rFonts w:ascii="Almarai" w:hAnsi="Almarai" w:cs="Almarai" w:hint="cs"/>
          <w:sz w:val="24"/>
          <w:szCs w:val="24"/>
          <w:rtl/>
        </w:rPr>
        <w:t xml:space="preserve">أو مراجعة </w:t>
      </w:r>
      <w:r w:rsidR="00222406" w:rsidRPr="004D6FB8">
        <w:rPr>
          <w:rFonts w:ascii="Almarai" w:hAnsi="Almarai" w:cs="Almarai"/>
          <w:sz w:val="24"/>
          <w:szCs w:val="24"/>
          <w:rtl/>
        </w:rPr>
        <w:t>دراسات الجدوى للصناعات المستهدف توطينها أو المعرفة المراد نقلها ووثائق الشروط والمواصفات ونماذج العقد</w:t>
      </w:r>
      <w:r w:rsidR="00222406" w:rsidRPr="004D6FB8">
        <w:rPr>
          <w:rFonts w:ascii="Almarai" w:hAnsi="Almarai" w:cs="Almarai" w:hint="cs"/>
          <w:sz w:val="24"/>
          <w:szCs w:val="24"/>
          <w:rtl/>
        </w:rPr>
        <w:t xml:space="preserve"> بالتنسيق مع </w:t>
      </w:r>
      <w:r w:rsidR="00222406" w:rsidRPr="004D6FB8">
        <w:rPr>
          <w:rFonts w:ascii="Almarai" w:hAnsi="Almarai" w:cs="Almarai"/>
          <w:sz w:val="24"/>
          <w:szCs w:val="24"/>
          <w:rtl/>
        </w:rPr>
        <w:t xml:space="preserve">هيئة كفاءة الإنفاق والمشروعات الحكومية، </w:t>
      </w:r>
      <w:r w:rsidR="00222406" w:rsidRPr="004D6FB8">
        <w:rPr>
          <w:rFonts w:ascii="Almarai" w:hAnsi="Almarai" w:cs="Almarai" w:hint="cs"/>
          <w:sz w:val="24"/>
          <w:szCs w:val="24"/>
          <w:rtl/>
        </w:rPr>
        <w:t xml:space="preserve">ومن ثم يتم </w:t>
      </w:r>
      <w:r w:rsidR="00222406" w:rsidRPr="004D6FB8">
        <w:rPr>
          <w:rFonts w:ascii="Almarai" w:hAnsi="Almarai" w:cs="Almarai"/>
          <w:sz w:val="24"/>
          <w:szCs w:val="24"/>
          <w:rtl/>
        </w:rPr>
        <w:t>اعتماد دراسات الجدوى</w:t>
      </w:r>
      <w:r w:rsidR="00222406" w:rsidRPr="004D6FB8">
        <w:rPr>
          <w:rFonts w:ascii="Almarai" w:hAnsi="Almarai" w:cs="Almarai" w:hint="cs"/>
          <w:sz w:val="24"/>
          <w:szCs w:val="24"/>
          <w:rtl/>
        </w:rPr>
        <w:t xml:space="preserve"> لفرصة التوطين المستهدفة</w:t>
      </w:r>
      <w:r w:rsidR="00222406" w:rsidRPr="004D6FB8">
        <w:rPr>
          <w:rFonts w:ascii="Almarai" w:hAnsi="Almarai" w:cs="Almarai"/>
          <w:sz w:val="24"/>
          <w:szCs w:val="24"/>
          <w:rtl/>
        </w:rPr>
        <w:t xml:space="preserve"> من وزارة المالية.</w:t>
      </w:r>
    </w:p>
    <w:p w14:paraId="46D7EFCB" w14:textId="27F90E8D" w:rsidR="00222406" w:rsidRPr="004D6FB8" w:rsidRDefault="00222406" w:rsidP="004D6FB8">
      <w:pPr>
        <w:bidi/>
        <w:spacing w:after="0" w:line="360" w:lineRule="auto"/>
        <w:rPr>
          <w:rFonts w:ascii="Almarai" w:hAnsi="Almarai" w:cs="Almarai"/>
          <w:sz w:val="24"/>
          <w:szCs w:val="24"/>
          <w:rtl/>
        </w:rPr>
      </w:pPr>
    </w:p>
    <w:p w14:paraId="7D20E6AA" w14:textId="148C05F7" w:rsidR="005A39CD" w:rsidRPr="004D6FB8" w:rsidRDefault="002B6758" w:rsidP="004D6FB8">
      <w:pPr>
        <w:bidi/>
        <w:spacing w:after="0" w:line="360" w:lineRule="auto"/>
        <w:rPr>
          <w:rFonts w:ascii="Almarai" w:hAnsi="Almarai" w:cs="Almarai"/>
          <w:sz w:val="24"/>
          <w:szCs w:val="24"/>
          <w:rtl/>
        </w:rPr>
      </w:pPr>
      <w:r w:rsidRPr="004D6FB8">
        <w:rPr>
          <w:rFonts w:ascii="Almarai" w:hAnsi="Almarai" w:cs="Almarai" w:hint="cs"/>
          <w:sz w:val="24"/>
          <w:szCs w:val="24"/>
          <w:rtl/>
        </w:rPr>
        <w:t xml:space="preserve">وأشار </w:t>
      </w:r>
      <w:proofErr w:type="spellStart"/>
      <w:r w:rsidRPr="004D6FB8">
        <w:rPr>
          <w:rFonts w:ascii="Almarai" w:hAnsi="Almarai" w:cs="Almarai" w:hint="cs"/>
          <w:sz w:val="24"/>
          <w:szCs w:val="24"/>
          <w:rtl/>
        </w:rPr>
        <w:t>السماري</w:t>
      </w:r>
      <w:proofErr w:type="spellEnd"/>
      <w:r w:rsidRPr="004D6FB8">
        <w:rPr>
          <w:rFonts w:ascii="Almarai" w:hAnsi="Almarai" w:cs="Almarai" w:hint="cs"/>
          <w:sz w:val="24"/>
          <w:szCs w:val="24"/>
          <w:rtl/>
        </w:rPr>
        <w:t xml:space="preserve"> إلى أن الاتفاقيات تتضمن </w:t>
      </w:r>
      <w:r w:rsidR="002C39B7" w:rsidRPr="004D6FB8">
        <w:rPr>
          <w:rFonts w:ascii="Almarai" w:hAnsi="Almarai" w:cs="Almarai" w:hint="cs"/>
          <w:sz w:val="24"/>
          <w:szCs w:val="24"/>
          <w:rtl/>
        </w:rPr>
        <w:t xml:space="preserve">نسب شراء الجهات الحكومية من منتجات تلك الصناعة أو المعرفة، </w:t>
      </w:r>
      <w:r w:rsidR="006C31A1" w:rsidRPr="004D6FB8">
        <w:rPr>
          <w:rFonts w:ascii="Almarai" w:hAnsi="Almarai" w:cs="Almarai" w:hint="cs"/>
          <w:sz w:val="24"/>
          <w:szCs w:val="24"/>
          <w:rtl/>
        </w:rPr>
        <w:t xml:space="preserve">كما </w:t>
      </w:r>
      <w:r w:rsidR="00BF4AF4" w:rsidRPr="004D6FB8">
        <w:rPr>
          <w:rFonts w:ascii="Almarai" w:hAnsi="Almarai" w:cs="Almarai" w:hint="cs"/>
          <w:sz w:val="24"/>
          <w:szCs w:val="24"/>
          <w:rtl/>
        </w:rPr>
        <w:t xml:space="preserve">تخضع الاتفاقيات لضوابط واضحة ومحددة </w:t>
      </w:r>
      <w:r w:rsidR="00691102" w:rsidRPr="004D6FB8">
        <w:rPr>
          <w:rFonts w:ascii="Almarai" w:hAnsi="Almarai" w:cs="Almarai" w:hint="cs"/>
          <w:sz w:val="24"/>
          <w:szCs w:val="24"/>
          <w:rtl/>
        </w:rPr>
        <w:t xml:space="preserve">في مقدمتها </w:t>
      </w:r>
      <w:r w:rsidR="00222406" w:rsidRPr="004D6FB8">
        <w:rPr>
          <w:rFonts w:ascii="Almarai" w:hAnsi="Almarai" w:cs="Almarai" w:hint="cs"/>
          <w:sz w:val="24"/>
          <w:szCs w:val="24"/>
          <w:rtl/>
        </w:rPr>
        <w:t>ألا</w:t>
      </w:r>
      <w:r w:rsidR="00691102" w:rsidRPr="004D6FB8">
        <w:rPr>
          <w:rFonts w:ascii="Almarai" w:hAnsi="Almarai" w:cs="Almarai" w:hint="cs"/>
          <w:sz w:val="24"/>
          <w:szCs w:val="24"/>
          <w:rtl/>
        </w:rPr>
        <w:t xml:space="preserve"> يترتب على توطين الصناعة أو </w:t>
      </w:r>
      <w:r w:rsidR="00691102" w:rsidRPr="004D6FB8">
        <w:rPr>
          <w:rFonts w:ascii="Almarai" w:hAnsi="Almarai" w:cs="Almarai"/>
          <w:sz w:val="24"/>
          <w:szCs w:val="24"/>
          <w:rtl/>
        </w:rPr>
        <w:t>نقل المعرفة احتكار لتلك الصناعة أو المعرفة</w:t>
      </w:r>
      <w:r w:rsidR="00691102" w:rsidRPr="004D6FB8">
        <w:rPr>
          <w:rFonts w:ascii="Almarai" w:hAnsi="Almarai" w:cs="Almarai" w:hint="cs"/>
          <w:sz w:val="24"/>
          <w:szCs w:val="24"/>
          <w:rtl/>
        </w:rPr>
        <w:t xml:space="preserve">، </w:t>
      </w:r>
      <w:r w:rsidR="00755205" w:rsidRPr="004D6FB8">
        <w:rPr>
          <w:rFonts w:ascii="Almarai" w:hAnsi="Almarai" w:cs="Almarai" w:hint="cs"/>
          <w:sz w:val="24"/>
          <w:szCs w:val="24"/>
          <w:rtl/>
        </w:rPr>
        <w:t>وأن تراعي هذه الاتفاقيات التغيرات والتطورات في التقنية والصناعة والمعرفة عند توقيع الاتفاقيات.</w:t>
      </w:r>
    </w:p>
    <w:p w14:paraId="5ACD941E" w14:textId="77777777" w:rsidR="00222406" w:rsidRPr="004D6FB8" w:rsidRDefault="00222406" w:rsidP="004D6FB8">
      <w:pPr>
        <w:bidi/>
        <w:spacing w:after="0" w:line="360" w:lineRule="auto"/>
        <w:rPr>
          <w:rFonts w:ascii="Almarai" w:hAnsi="Almarai" w:cs="Almarai"/>
          <w:sz w:val="24"/>
          <w:szCs w:val="24"/>
          <w:rtl/>
        </w:rPr>
      </w:pPr>
    </w:p>
    <w:p w14:paraId="3150865D" w14:textId="69ADB7D4" w:rsidR="009A5DD8" w:rsidRPr="004D6FB8" w:rsidRDefault="009A5DD8" w:rsidP="004D6FB8">
      <w:pPr>
        <w:bidi/>
        <w:spacing w:after="0" w:line="360" w:lineRule="auto"/>
        <w:rPr>
          <w:rFonts w:ascii="Almarai" w:hAnsi="Almarai" w:cs="Almarai"/>
          <w:sz w:val="24"/>
          <w:szCs w:val="24"/>
          <w:rtl/>
        </w:rPr>
      </w:pPr>
      <w:r w:rsidRPr="004D6FB8">
        <w:rPr>
          <w:rFonts w:ascii="Almarai" w:hAnsi="Almarai" w:cs="Almarai" w:hint="cs"/>
          <w:sz w:val="24"/>
          <w:szCs w:val="24"/>
          <w:rtl/>
        </w:rPr>
        <w:t xml:space="preserve">من جانبه قدم سعادة الرئيس التنفيذي لهيئة كفاءة الإنفاق والمشروعات الحكومية </w:t>
      </w:r>
      <w:proofErr w:type="spellStart"/>
      <w:proofErr w:type="gramStart"/>
      <w:r w:rsidRPr="004D6FB8">
        <w:rPr>
          <w:rFonts w:ascii="Almarai" w:hAnsi="Almarai" w:cs="Almarai" w:hint="cs"/>
          <w:sz w:val="24"/>
          <w:szCs w:val="24"/>
          <w:rtl/>
        </w:rPr>
        <w:t>م.عبدالرزاق</w:t>
      </w:r>
      <w:proofErr w:type="spellEnd"/>
      <w:proofErr w:type="gramEnd"/>
      <w:r w:rsidRPr="004D6FB8">
        <w:rPr>
          <w:rFonts w:ascii="Almarai" w:hAnsi="Almarai" w:cs="Almarai" w:hint="cs"/>
          <w:sz w:val="24"/>
          <w:szCs w:val="24"/>
          <w:rtl/>
        </w:rPr>
        <w:t xml:space="preserve"> بن صبحي العوجان خلال مشاركته في الجلسة الحوارية شكره وتقديره لمعالي رئيس مجلس إدارة هيئة المحتوى المحلي والمشتريات الحكومية </w:t>
      </w:r>
      <w:proofErr w:type="spellStart"/>
      <w:r w:rsidRPr="004D6FB8">
        <w:rPr>
          <w:rFonts w:ascii="Almarai" w:hAnsi="Almarai" w:cs="Almarai" w:hint="cs"/>
          <w:sz w:val="24"/>
          <w:szCs w:val="24"/>
          <w:rtl/>
        </w:rPr>
        <w:t>أ.بندر</w:t>
      </w:r>
      <w:proofErr w:type="spellEnd"/>
      <w:r w:rsidRPr="004D6FB8">
        <w:rPr>
          <w:rFonts w:ascii="Almarai" w:hAnsi="Almarai" w:cs="Almarai" w:hint="cs"/>
          <w:sz w:val="24"/>
          <w:szCs w:val="24"/>
          <w:rtl/>
        </w:rPr>
        <w:t xml:space="preserve"> بن إبراهيم الخريّف، على دعمه الدائم في كل ما يخص قطاع الصناعة وتوجهها نحوى تنمية المحتوى المحلي، ولسعادة الرئيس التنفيذي لهيئة المحتوى المحلي والمشتريات الحكومية </w:t>
      </w:r>
      <w:proofErr w:type="spellStart"/>
      <w:r w:rsidRPr="004D6FB8">
        <w:rPr>
          <w:rFonts w:ascii="Almarai" w:hAnsi="Almarai" w:cs="Almarai" w:hint="cs"/>
          <w:sz w:val="24"/>
          <w:szCs w:val="24"/>
          <w:rtl/>
        </w:rPr>
        <w:t>أ.عبدالرحمن</w:t>
      </w:r>
      <w:proofErr w:type="spellEnd"/>
      <w:r w:rsidRPr="004D6FB8">
        <w:rPr>
          <w:rFonts w:ascii="Almarai" w:hAnsi="Almarai" w:cs="Almarai" w:hint="cs"/>
          <w:sz w:val="24"/>
          <w:szCs w:val="24"/>
          <w:rtl/>
        </w:rPr>
        <w:t xml:space="preserve"> بن عبدالله </w:t>
      </w:r>
      <w:proofErr w:type="spellStart"/>
      <w:r w:rsidRPr="004D6FB8">
        <w:rPr>
          <w:rFonts w:ascii="Almarai" w:hAnsi="Almarai" w:cs="Almarai" w:hint="cs"/>
          <w:sz w:val="24"/>
          <w:szCs w:val="24"/>
          <w:rtl/>
        </w:rPr>
        <w:t>السماري</w:t>
      </w:r>
      <w:proofErr w:type="spellEnd"/>
      <w:r w:rsidRPr="004D6FB8">
        <w:rPr>
          <w:rFonts w:ascii="Almarai" w:hAnsi="Almarai" w:cs="Almarai" w:hint="cs"/>
          <w:sz w:val="24"/>
          <w:szCs w:val="24"/>
          <w:rtl/>
        </w:rPr>
        <w:t xml:space="preserve"> لجهودهم الدائمة في تعزيز المحتوى المحلي والمشتريات الحكومية.</w:t>
      </w:r>
    </w:p>
    <w:p w14:paraId="793F7779" w14:textId="77777777" w:rsidR="009A5DD8" w:rsidRPr="004D6FB8" w:rsidRDefault="009A5DD8" w:rsidP="004D6FB8">
      <w:pPr>
        <w:bidi/>
        <w:spacing w:after="0" w:line="360" w:lineRule="auto"/>
        <w:contextualSpacing/>
        <w:rPr>
          <w:rFonts w:ascii="Almarai" w:hAnsi="Almarai" w:cs="Almarai"/>
          <w:sz w:val="24"/>
          <w:szCs w:val="24"/>
          <w:rtl/>
        </w:rPr>
      </w:pPr>
      <w:r w:rsidRPr="004D6FB8">
        <w:rPr>
          <w:rFonts w:ascii="Almarai" w:hAnsi="Almarai" w:cs="Almarai" w:hint="cs"/>
          <w:sz w:val="24"/>
          <w:szCs w:val="24"/>
          <w:rtl/>
        </w:rPr>
        <w:t xml:space="preserve">وأشار العوجان إلى أن هيئة كفاءة الإنفاق والمشروعات الحكومية تتعاون مع هيئة المحتوى المحلي والمشتريات الحكومية في توطين الصناعات المحلية والتي تأتي امتدادًا لأساليب التعاقد المستحدثة في نظام المنافسات والمشتريات الحكومية، من خلال </w:t>
      </w:r>
      <w:r w:rsidRPr="004D6FB8">
        <w:rPr>
          <w:rFonts w:ascii="Almarai" w:hAnsi="Almarai" w:cs="Almarai"/>
          <w:sz w:val="24"/>
          <w:szCs w:val="24"/>
          <w:rtl/>
        </w:rPr>
        <w:t>التنسيق بين الهيئتين لإعداد دراسة الجدوى للصناعة المستهدف توطينها أو المعرفة المراد نقلها، والأثر المتحقق منها، بدءً من مرونة توفير احتياجات بعض الجهات الحكومية ومدى جدواها الاقتصادية</w:t>
      </w:r>
      <w:r w:rsidRPr="004D6FB8">
        <w:rPr>
          <w:rFonts w:ascii="Almarai" w:hAnsi="Almarai" w:cs="Almarai" w:hint="cs"/>
          <w:sz w:val="24"/>
          <w:szCs w:val="24"/>
          <w:rtl/>
        </w:rPr>
        <w:t xml:space="preserve">، وإعداد </w:t>
      </w:r>
      <w:r w:rsidRPr="004D6FB8">
        <w:rPr>
          <w:rFonts w:ascii="Almarai" w:hAnsi="Almarai" w:cs="Almarai"/>
          <w:sz w:val="24"/>
          <w:szCs w:val="24"/>
          <w:rtl/>
        </w:rPr>
        <w:t>وثائق المنافسة والعقود المزمع إبرامها مع المتعاقد للتأكد من مدى حفظها لحقوق الجهات الحكومية وحقوق المستثمر</w:t>
      </w:r>
      <w:r w:rsidRPr="004D6FB8">
        <w:rPr>
          <w:rFonts w:ascii="Almarai" w:hAnsi="Almarai" w:cs="Almarai" w:hint="cs"/>
          <w:sz w:val="24"/>
          <w:szCs w:val="24"/>
          <w:rtl/>
        </w:rPr>
        <w:t>.</w:t>
      </w:r>
    </w:p>
    <w:p w14:paraId="1F978564" w14:textId="77777777" w:rsidR="00222406" w:rsidRPr="004D6FB8" w:rsidRDefault="00222406" w:rsidP="004D6FB8">
      <w:pPr>
        <w:bidi/>
        <w:spacing w:after="0" w:line="360" w:lineRule="auto"/>
        <w:rPr>
          <w:rFonts w:ascii="Almarai" w:hAnsi="Almarai" w:cs="Almarai"/>
          <w:sz w:val="24"/>
          <w:szCs w:val="24"/>
          <w:rtl/>
        </w:rPr>
      </w:pPr>
    </w:p>
    <w:p w14:paraId="7F352C89" w14:textId="0E67FC38" w:rsidR="00DC109B" w:rsidRPr="004D6FB8" w:rsidRDefault="00DC109B" w:rsidP="004D6FB8">
      <w:pPr>
        <w:bidi/>
        <w:spacing w:after="0" w:line="360" w:lineRule="auto"/>
        <w:rPr>
          <w:rFonts w:ascii="Almarai" w:hAnsi="Almarai" w:cs="Almarai"/>
          <w:sz w:val="24"/>
          <w:szCs w:val="24"/>
          <w:rtl/>
        </w:rPr>
      </w:pPr>
      <w:r w:rsidRPr="004D6FB8">
        <w:rPr>
          <w:rFonts w:ascii="Almarai" w:hAnsi="Almarai" w:cs="Almarai" w:hint="cs"/>
          <w:sz w:val="24"/>
          <w:szCs w:val="24"/>
          <w:rtl/>
        </w:rPr>
        <w:lastRenderedPageBreak/>
        <w:t xml:space="preserve">ويتوقع أن تعلن </w:t>
      </w:r>
      <w:r w:rsidR="00CB6B99" w:rsidRPr="004D6FB8">
        <w:rPr>
          <w:rFonts w:ascii="Almarai" w:hAnsi="Almarai" w:cs="Almarai" w:hint="cs"/>
          <w:sz w:val="24"/>
          <w:szCs w:val="24"/>
          <w:rtl/>
        </w:rPr>
        <w:t>هيئة المحتوى المحلي والمشتريات الحكومية في وقت لاحق</w:t>
      </w:r>
      <w:r w:rsidR="0006273A" w:rsidRPr="004D6FB8">
        <w:rPr>
          <w:rFonts w:ascii="Almarai" w:hAnsi="Almarai" w:cs="Almarai" w:hint="cs"/>
          <w:sz w:val="24"/>
          <w:szCs w:val="24"/>
          <w:rtl/>
        </w:rPr>
        <w:t>،</w:t>
      </w:r>
      <w:r w:rsidR="00CB6B99" w:rsidRPr="004D6FB8">
        <w:rPr>
          <w:rFonts w:ascii="Almarai" w:hAnsi="Almarai" w:cs="Almarai" w:hint="cs"/>
          <w:sz w:val="24"/>
          <w:szCs w:val="24"/>
          <w:rtl/>
        </w:rPr>
        <w:t xml:space="preserve"> عن أولى اتفاقيات توطين الصناعة ونقل المعرفة وإتاحة الفرصة للشركات للتقديم عليها.</w:t>
      </w:r>
    </w:p>
    <w:p w14:paraId="4643B56D" w14:textId="2E940292" w:rsidR="002E3A12" w:rsidRPr="004D6FB8" w:rsidRDefault="002E3A12" w:rsidP="004D6FB8">
      <w:pPr>
        <w:bidi/>
        <w:spacing w:after="0" w:line="360" w:lineRule="auto"/>
        <w:rPr>
          <w:rFonts w:ascii="Almarai" w:hAnsi="Almarai" w:cs="Almarai"/>
          <w:sz w:val="24"/>
          <w:szCs w:val="24"/>
          <w:rtl/>
        </w:rPr>
      </w:pPr>
    </w:p>
    <w:p w14:paraId="7F336B0F" w14:textId="12BDEE6C" w:rsidR="002E3A12" w:rsidRPr="008A356D" w:rsidRDefault="002E3A12" w:rsidP="008A356D">
      <w:pPr>
        <w:bidi/>
        <w:spacing w:after="0" w:line="360" w:lineRule="auto"/>
        <w:jc w:val="center"/>
        <w:rPr>
          <w:rFonts w:ascii="Almarai" w:hAnsi="Almarai" w:cs="Almarai"/>
          <w:b/>
          <w:bCs/>
          <w:sz w:val="24"/>
          <w:szCs w:val="24"/>
          <w:rtl/>
        </w:rPr>
      </w:pPr>
      <w:r w:rsidRPr="008A356D">
        <w:rPr>
          <w:rFonts w:ascii="Almarai" w:hAnsi="Almarai" w:cs="Almarai" w:hint="cs"/>
          <w:b/>
          <w:bCs/>
          <w:sz w:val="24"/>
          <w:szCs w:val="24"/>
          <w:rtl/>
        </w:rPr>
        <w:t>- انتهى -</w:t>
      </w:r>
    </w:p>
    <w:p w14:paraId="052F898D" w14:textId="66C9436C" w:rsidR="002E3A12" w:rsidRPr="004D6FB8" w:rsidRDefault="002E3A12" w:rsidP="004D6FB8">
      <w:pPr>
        <w:bidi/>
        <w:spacing w:after="0" w:line="360" w:lineRule="auto"/>
        <w:rPr>
          <w:rFonts w:ascii="Almarai" w:hAnsi="Almarai" w:cs="Almarai"/>
          <w:sz w:val="24"/>
          <w:szCs w:val="24"/>
          <w:rtl/>
        </w:rPr>
      </w:pPr>
    </w:p>
    <w:p w14:paraId="5FB43EED" w14:textId="20DF00C9" w:rsidR="002E3A12" w:rsidRPr="004D6FB8" w:rsidRDefault="002E3A12" w:rsidP="004D6FB8">
      <w:pPr>
        <w:bidi/>
        <w:spacing w:after="0" w:line="360" w:lineRule="auto"/>
        <w:rPr>
          <w:rFonts w:ascii="Almarai" w:hAnsi="Almarai" w:cs="Almarai"/>
          <w:sz w:val="24"/>
          <w:szCs w:val="24"/>
          <w:rtl/>
        </w:rPr>
      </w:pPr>
    </w:p>
    <w:p w14:paraId="262DEE12" w14:textId="4B12F437" w:rsidR="002E3A12" w:rsidRPr="004D6FB8" w:rsidRDefault="002E3A12" w:rsidP="004D6FB8">
      <w:pPr>
        <w:bidi/>
        <w:spacing w:after="0" w:line="360" w:lineRule="auto"/>
        <w:rPr>
          <w:rFonts w:ascii="Almarai" w:hAnsi="Almarai" w:cs="Almarai"/>
          <w:sz w:val="24"/>
          <w:szCs w:val="24"/>
        </w:rPr>
      </w:pPr>
    </w:p>
    <w:p w14:paraId="11E5DAB4" w14:textId="77777777" w:rsidR="002E3A12" w:rsidRPr="004D6FB8" w:rsidRDefault="002E3A12" w:rsidP="004D6FB8">
      <w:pPr>
        <w:bidi/>
        <w:spacing w:after="120" w:line="276" w:lineRule="auto"/>
        <w:rPr>
          <w:rFonts w:ascii="Almarai" w:eastAsia="Almarai" w:hAnsi="Almarai" w:cs="Almarai"/>
          <w:bCs/>
          <w:sz w:val="20"/>
          <w:szCs w:val="20"/>
          <w:rtl/>
        </w:rPr>
      </w:pPr>
      <w:r w:rsidRPr="004D6FB8">
        <w:rPr>
          <w:rFonts w:ascii="Almarai" w:eastAsia="Almarai" w:hAnsi="Almarai" w:cs="Almarai"/>
          <w:bCs/>
          <w:sz w:val="20"/>
          <w:szCs w:val="20"/>
          <w:rtl/>
        </w:rPr>
        <w:t>نبذة عن هيئة المحتوى المحلي والمشتريات الحكومية:</w:t>
      </w:r>
    </w:p>
    <w:p w14:paraId="3A03D92C" w14:textId="77777777" w:rsidR="002E3A12" w:rsidRPr="004D6FB8" w:rsidRDefault="002E3A12" w:rsidP="004D6FB8">
      <w:pPr>
        <w:bidi/>
        <w:spacing w:after="120" w:line="276" w:lineRule="auto"/>
        <w:rPr>
          <w:rFonts w:ascii="Almarai" w:eastAsia="Almarai" w:hAnsi="Almarai" w:cs="Almarai"/>
          <w:b/>
          <w:sz w:val="20"/>
          <w:szCs w:val="20"/>
          <w:rtl/>
        </w:rPr>
      </w:pPr>
      <w:r w:rsidRPr="004D6FB8">
        <w:rPr>
          <w:rFonts w:ascii="Almarai" w:eastAsia="Almarai" w:hAnsi="Almarai" w:cs="Almarai"/>
          <w:b/>
          <w:sz w:val="20"/>
          <w:szCs w:val="20"/>
          <w:rtl/>
        </w:rPr>
        <w:t xml:space="preserve">أصدر خادم الحرمين الشريفين الملك سلمان بن عبد العزيز آل سعود أمراً ملكياً بإنشاء هيئة المحتوى المحلي والمشتريات الحكومية في نهاية ديسمبر 2018، ويتولى رئاسة مجلس إدارتها حالياً معالي الأستاذ بندر بن ابراهيم </w:t>
      </w:r>
      <w:r w:rsidRPr="004D6FB8">
        <w:rPr>
          <w:rFonts w:ascii="Almarai" w:eastAsia="Almarai" w:hAnsi="Almarai" w:cs="Almarai" w:hint="eastAsia"/>
          <w:b/>
          <w:sz w:val="20"/>
          <w:szCs w:val="20"/>
          <w:rtl/>
        </w:rPr>
        <w:t>الخريف وزير</w:t>
      </w:r>
      <w:r w:rsidRPr="004D6FB8">
        <w:rPr>
          <w:rFonts w:ascii="Almarai" w:eastAsia="Almarai" w:hAnsi="Almarai" w:cs="Almarai"/>
          <w:b/>
          <w:sz w:val="20"/>
          <w:szCs w:val="20"/>
          <w:rtl/>
        </w:rPr>
        <w:t xml:space="preserve"> الصناعة والثروة المعدنية.</w:t>
      </w:r>
    </w:p>
    <w:p w14:paraId="40AF4626" w14:textId="77777777" w:rsidR="002E3A12" w:rsidRPr="004D6FB8" w:rsidRDefault="002E3A12" w:rsidP="004D6FB8">
      <w:pPr>
        <w:bidi/>
        <w:spacing w:after="120" w:line="276" w:lineRule="auto"/>
        <w:rPr>
          <w:rFonts w:ascii="Almarai" w:eastAsia="Almarai" w:hAnsi="Almarai" w:cs="Almarai"/>
          <w:b/>
          <w:sz w:val="20"/>
          <w:szCs w:val="20"/>
          <w:rtl/>
        </w:rPr>
      </w:pPr>
      <w:r w:rsidRPr="004D6FB8">
        <w:rPr>
          <w:rFonts w:ascii="Almarai" w:eastAsia="Almarai" w:hAnsi="Almarai" w:cs="Almarai"/>
          <w:b/>
          <w:sz w:val="20"/>
          <w:szCs w:val="20"/>
          <w:rtl/>
        </w:rPr>
        <w:t>تهدف الهيئة إلى تنمية المحتوى المحلي بجميع مكوناته على مستوى الاقتصاد الوطني، والارتقاء بأعمال المشتريات الحكومية ومتابعتها وفقاً للأنظمة والتنظيمات المعمول بها. وتتمثل أهم مهام الهيئة في وضع السياسات والأنظمة واللوائح وتحديد المستهدفات وقياس الأثر المحقق من المحتوى المحلي وإعداد التقارير بشأنه والمشاركة في عملية الشراء الاستراتيجي وتصميم إجراءات المشتريات الحكومية وتطويرها. وتشمل مهام الهيئة أيضاً العمل على وضع قاعدة بيانات للمورّدين، بالإضافة إلى إدارة ما يتصل بالعقود المدنية في الجهات الحكومية ضمن برنامج التوازن الاقتصادي</w:t>
      </w:r>
      <w:r w:rsidRPr="004D6FB8">
        <w:rPr>
          <w:rFonts w:ascii="Almarai" w:eastAsia="Almarai" w:hAnsi="Almarai" w:cs="Almarai"/>
          <w:b/>
          <w:sz w:val="20"/>
          <w:szCs w:val="20"/>
        </w:rPr>
        <w:t>.</w:t>
      </w:r>
    </w:p>
    <w:p w14:paraId="1F22FF7E" w14:textId="77777777" w:rsidR="002E3A12" w:rsidRPr="004D6FB8" w:rsidRDefault="002E3A12" w:rsidP="004D6FB8">
      <w:pPr>
        <w:bidi/>
        <w:spacing w:after="120" w:line="276" w:lineRule="auto"/>
        <w:rPr>
          <w:rFonts w:ascii="Almarai" w:hAnsi="Almarai" w:cs="Almarai"/>
          <w:sz w:val="14"/>
          <w:szCs w:val="14"/>
          <w:rtl/>
        </w:rPr>
      </w:pPr>
      <w:r w:rsidRPr="004D6FB8">
        <w:rPr>
          <w:rFonts w:ascii="Almarai" w:eastAsia="Almarai" w:hAnsi="Almarai" w:cs="Almarai"/>
          <w:b/>
          <w:sz w:val="20"/>
          <w:szCs w:val="20"/>
          <w:rtl/>
        </w:rPr>
        <w:t>يعرف المحتوى المحلي في المملكة بأنه اجمالي الانفاق في المملكة العربية السعودية من خلال مشاركة العناصر السعودية في القوى العاملة والسلع والخدمات والأصول الانتاجية والتقنية ونحوها</w:t>
      </w:r>
      <w:r w:rsidRPr="004D6FB8">
        <w:rPr>
          <w:rFonts w:ascii="Almarai" w:hAnsi="Almarai" w:cs="Almarai"/>
          <w:sz w:val="14"/>
          <w:szCs w:val="14"/>
        </w:rPr>
        <w:t>.</w:t>
      </w:r>
    </w:p>
    <w:p w14:paraId="1CB03687" w14:textId="77777777" w:rsidR="002E3A12" w:rsidRPr="004D6FB8" w:rsidRDefault="002E3A12" w:rsidP="004D6FB8">
      <w:pPr>
        <w:bidi/>
        <w:spacing w:after="120" w:line="276" w:lineRule="auto"/>
        <w:rPr>
          <w:rFonts w:ascii="Almarai" w:eastAsia="Almarai" w:hAnsi="Almarai" w:cs="Almarai"/>
          <w:bCs/>
          <w:sz w:val="20"/>
          <w:szCs w:val="20"/>
          <w:rtl/>
        </w:rPr>
      </w:pPr>
    </w:p>
    <w:p w14:paraId="2F28A3E6" w14:textId="77777777" w:rsidR="002E3A12" w:rsidRPr="004D6FB8" w:rsidRDefault="002E3A12" w:rsidP="004D6FB8">
      <w:pPr>
        <w:bidi/>
        <w:spacing w:after="120" w:line="276" w:lineRule="auto"/>
        <w:rPr>
          <w:rFonts w:ascii="Almarai" w:eastAsia="Almarai" w:hAnsi="Almarai" w:cs="Almarai"/>
          <w:bCs/>
          <w:sz w:val="20"/>
          <w:szCs w:val="20"/>
          <w:rtl/>
        </w:rPr>
      </w:pPr>
      <w:r w:rsidRPr="004D6FB8">
        <w:rPr>
          <w:rFonts w:ascii="Almarai" w:eastAsia="Almarai" w:hAnsi="Almarai" w:cs="Almarai"/>
          <w:bCs/>
          <w:sz w:val="20"/>
          <w:szCs w:val="20"/>
          <w:rtl/>
        </w:rPr>
        <w:t>حسابات التواصل الاجتماعي</w:t>
      </w:r>
      <w:r w:rsidRPr="004D6FB8">
        <w:rPr>
          <w:rFonts w:ascii="Almarai" w:eastAsia="Almarai" w:hAnsi="Almarai" w:cs="Almarai" w:hint="cs"/>
          <w:bCs/>
          <w:sz w:val="20"/>
          <w:szCs w:val="20"/>
          <w:rtl/>
        </w:rPr>
        <w:t xml:space="preserve"> للهيئة</w:t>
      </w:r>
      <w:r w:rsidRPr="004D6FB8">
        <w:rPr>
          <w:rFonts w:ascii="Almarai" w:eastAsia="Almarai" w:hAnsi="Almarai" w:cs="Almarai"/>
          <w:bCs/>
          <w:sz w:val="20"/>
          <w:szCs w:val="20"/>
        </w:rPr>
        <w:t>:</w:t>
      </w:r>
    </w:p>
    <w:p w14:paraId="452473A3" w14:textId="77777777" w:rsidR="002E3A12" w:rsidRPr="004D6FB8" w:rsidRDefault="002E3A12" w:rsidP="004D6FB8">
      <w:pPr>
        <w:bidi/>
        <w:spacing w:after="120" w:line="276" w:lineRule="auto"/>
        <w:rPr>
          <w:rFonts w:ascii="Almarai" w:eastAsia="Almarai" w:hAnsi="Almarai" w:cs="Almarai"/>
          <w:bCs/>
          <w:sz w:val="20"/>
          <w:szCs w:val="20"/>
          <w:rtl/>
        </w:rPr>
      </w:pPr>
      <w:proofErr w:type="spellStart"/>
      <w:r w:rsidRPr="004D6FB8">
        <w:rPr>
          <w:rFonts w:ascii="Almarai" w:eastAsia="Almarai" w:hAnsi="Almarai" w:cs="Almarai"/>
          <w:bCs/>
          <w:sz w:val="20"/>
          <w:szCs w:val="20"/>
          <w:rtl/>
        </w:rPr>
        <w:t>تويتر</w:t>
      </w:r>
      <w:proofErr w:type="spellEnd"/>
      <w:r w:rsidRPr="004D6FB8">
        <w:rPr>
          <w:rFonts w:ascii="Almarai" w:eastAsia="Almarai" w:hAnsi="Almarai" w:cs="Almarai"/>
          <w:bCs/>
          <w:sz w:val="20"/>
          <w:szCs w:val="20"/>
          <w:rtl/>
        </w:rPr>
        <w:t xml:space="preserve">: </w:t>
      </w:r>
      <w:r w:rsidRPr="004D6FB8">
        <w:rPr>
          <w:rFonts w:ascii="Almarai" w:eastAsia="Almarai" w:hAnsi="Almarai" w:cs="Almarai"/>
          <w:bCs/>
          <w:sz w:val="20"/>
          <w:szCs w:val="20"/>
        </w:rPr>
        <w:t>@LCGPA_SA</w:t>
      </w:r>
    </w:p>
    <w:p w14:paraId="22752030" w14:textId="77777777" w:rsidR="002E3A12" w:rsidRPr="004D6FB8" w:rsidRDefault="002E3A12" w:rsidP="004D6FB8">
      <w:pPr>
        <w:bidi/>
        <w:spacing w:after="120" w:line="276" w:lineRule="auto"/>
        <w:rPr>
          <w:rFonts w:ascii="Almarai" w:eastAsia="Almarai" w:hAnsi="Almarai" w:cs="Almarai"/>
          <w:bCs/>
          <w:sz w:val="20"/>
          <w:szCs w:val="20"/>
          <w:rtl/>
        </w:rPr>
      </w:pPr>
      <w:r w:rsidRPr="004D6FB8">
        <w:rPr>
          <w:rFonts w:ascii="Almarai" w:eastAsia="Almarai" w:hAnsi="Almarai" w:cs="Almarai"/>
          <w:bCs/>
          <w:sz w:val="20"/>
          <w:szCs w:val="20"/>
          <w:rtl/>
        </w:rPr>
        <w:t xml:space="preserve">لينكد إن: </w:t>
      </w:r>
      <w:r w:rsidRPr="004D6FB8">
        <w:rPr>
          <w:rFonts w:ascii="Almarai" w:eastAsia="Almarai" w:hAnsi="Almarai" w:cs="Almarai"/>
          <w:bCs/>
          <w:sz w:val="20"/>
          <w:szCs w:val="20"/>
        </w:rPr>
        <w:t>LCGPA</w:t>
      </w:r>
    </w:p>
    <w:p w14:paraId="0260A177" w14:textId="77777777" w:rsidR="002E3A12" w:rsidRPr="004D6FB8" w:rsidRDefault="002E3A12" w:rsidP="004D6FB8">
      <w:pPr>
        <w:bidi/>
        <w:spacing w:after="120" w:line="276" w:lineRule="auto"/>
        <w:rPr>
          <w:rFonts w:eastAsia="Almarai"/>
          <w:bCs/>
        </w:rPr>
      </w:pPr>
      <w:r w:rsidRPr="004D6FB8">
        <w:rPr>
          <w:rFonts w:ascii="Almarai" w:eastAsia="Almarai" w:hAnsi="Almarai" w:cs="Almarai"/>
          <w:bCs/>
          <w:sz w:val="20"/>
          <w:szCs w:val="20"/>
          <w:rtl/>
        </w:rPr>
        <w:t xml:space="preserve">الموقع: </w:t>
      </w:r>
      <w:hyperlink r:id="rId9" w:tgtFrame="_blank" w:history="1">
        <w:r w:rsidRPr="004D6FB8">
          <w:rPr>
            <w:rStyle w:val="Hyperlink"/>
            <w:rFonts w:ascii="Almarai" w:hAnsi="Almarai" w:cs="Almarai"/>
            <w:sz w:val="20"/>
            <w:szCs w:val="20"/>
          </w:rPr>
          <w:t>www.LCGPA.gov.sa</w:t>
        </w:r>
      </w:hyperlink>
    </w:p>
    <w:p w14:paraId="501F0568" w14:textId="77777777" w:rsidR="002E3A12" w:rsidRPr="004D6FB8" w:rsidRDefault="002E3A12" w:rsidP="004D6FB8">
      <w:pPr>
        <w:bidi/>
        <w:spacing w:after="120" w:line="276" w:lineRule="auto"/>
        <w:rPr>
          <w:rFonts w:eastAsia="Almarai"/>
          <w:bCs/>
        </w:rPr>
      </w:pPr>
    </w:p>
    <w:p w14:paraId="511F42F2" w14:textId="77777777" w:rsidR="002E3A12" w:rsidRPr="004D6FB8" w:rsidRDefault="002E3A12" w:rsidP="004D6FB8">
      <w:pPr>
        <w:bidi/>
        <w:spacing w:after="120" w:line="276" w:lineRule="auto"/>
        <w:rPr>
          <w:rFonts w:ascii="Almarai" w:eastAsia="Almarai" w:hAnsi="Almarai" w:cs="Almarai"/>
          <w:bCs/>
          <w:sz w:val="20"/>
          <w:szCs w:val="20"/>
          <w:rtl/>
        </w:rPr>
      </w:pPr>
      <w:r w:rsidRPr="004D6FB8">
        <w:rPr>
          <w:rFonts w:ascii="Almarai" w:eastAsia="Almarai" w:hAnsi="Almarai" w:cs="Almarai"/>
          <w:bCs/>
          <w:sz w:val="20"/>
          <w:szCs w:val="20"/>
          <w:rtl/>
        </w:rPr>
        <w:t>حسابات التواصل الاجتماعي</w:t>
      </w:r>
      <w:r w:rsidRPr="004D6FB8">
        <w:rPr>
          <w:rFonts w:ascii="Almarai" w:eastAsia="Almarai" w:hAnsi="Almarai" w:cs="Almarai" w:hint="cs"/>
          <w:bCs/>
          <w:sz w:val="20"/>
          <w:szCs w:val="20"/>
          <w:rtl/>
        </w:rPr>
        <w:t xml:space="preserve"> لحملة منا وفينا</w:t>
      </w:r>
      <w:r w:rsidRPr="004D6FB8">
        <w:rPr>
          <w:rFonts w:ascii="Almarai" w:eastAsia="Almarai" w:hAnsi="Almarai" w:cs="Almarai"/>
          <w:bCs/>
          <w:sz w:val="20"/>
          <w:szCs w:val="20"/>
        </w:rPr>
        <w:t>:</w:t>
      </w:r>
    </w:p>
    <w:p w14:paraId="3758186E" w14:textId="77777777" w:rsidR="002E3A12" w:rsidRPr="004D6FB8" w:rsidRDefault="002E3A12" w:rsidP="004D6FB8">
      <w:pPr>
        <w:bidi/>
        <w:spacing w:after="120" w:line="276" w:lineRule="auto"/>
        <w:rPr>
          <w:rFonts w:ascii="Almarai" w:eastAsia="Almarai" w:hAnsi="Almarai" w:cs="Almarai"/>
          <w:bCs/>
          <w:sz w:val="20"/>
          <w:szCs w:val="20"/>
          <w:rtl/>
        </w:rPr>
      </w:pPr>
      <w:proofErr w:type="spellStart"/>
      <w:r w:rsidRPr="004D6FB8">
        <w:rPr>
          <w:rFonts w:ascii="Almarai" w:eastAsia="Almarai" w:hAnsi="Almarai" w:cs="Almarai"/>
          <w:bCs/>
          <w:sz w:val="20"/>
          <w:szCs w:val="20"/>
          <w:rtl/>
        </w:rPr>
        <w:t>تويتر</w:t>
      </w:r>
      <w:proofErr w:type="spellEnd"/>
      <w:r w:rsidRPr="004D6FB8">
        <w:rPr>
          <w:rFonts w:ascii="Almarai" w:eastAsia="Almarai" w:hAnsi="Almarai" w:cs="Almarai"/>
          <w:bCs/>
          <w:sz w:val="20"/>
          <w:szCs w:val="20"/>
          <w:rtl/>
        </w:rPr>
        <w:t xml:space="preserve">: </w:t>
      </w:r>
      <w:r w:rsidRPr="004D6FB8">
        <w:rPr>
          <w:rFonts w:ascii="Almarai" w:eastAsia="Almarai" w:hAnsi="Almarai" w:cs="Almarai"/>
          <w:bCs/>
          <w:sz w:val="20"/>
          <w:szCs w:val="20"/>
        </w:rPr>
        <w:t>@</w:t>
      </w:r>
      <w:proofErr w:type="spellStart"/>
      <w:r w:rsidRPr="004D6FB8">
        <w:rPr>
          <w:rFonts w:ascii="Almarai" w:eastAsia="Almarai" w:hAnsi="Almarai" w:cs="Almarai"/>
          <w:bCs/>
          <w:sz w:val="20"/>
          <w:szCs w:val="20"/>
        </w:rPr>
        <w:t>Localcontent_SA</w:t>
      </w:r>
      <w:proofErr w:type="spellEnd"/>
    </w:p>
    <w:p w14:paraId="49ADF79F" w14:textId="77777777" w:rsidR="002E3A12" w:rsidRPr="004D6FB8" w:rsidRDefault="002E3A12" w:rsidP="004D6FB8">
      <w:pPr>
        <w:bidi/>
        <w:spacing w:after="120" w:line="276" w:lineRule="auto"/>
        <w:rPr>
          <w:rFonts w:ascii="Almarai" w:eastAsia="Almarai" w:hAnsi="Almarai" w:cs="Almarai"/>
          <w:bCs/>
          <w:sz w:val="20"/>
          <w:szCs w:val="20"/>
          <w:rtl/>
        </w:rPr>
      </w:pPr>
      <w:proofErr w:type="spellStart"/>
      <w:r w:rsidRPr="004D6FB8">
        <w:rPr>
          <w:rFonts w:ascii="Almarai" w:eastAsia="Almarai" w:hAnsi="Almarai" w:cs="Almarai" w:hint="cs"/>
          <w:bCs/>
          <w:sz w:val="20"/>
          <w:szCs w:val="20"/>
          <w:rtl/>
        </w:rPr>
        <w:t>انستقرام</w:t>
      </w:r>
      <w:proofErr w:type="spellEnd"/>
      <w:r w:rsidRPr="004D6FB8">
        <w:rPr>
          <w:rFonts w:ascii="Almarai" w:eastAsia="Almarai" w:hAnsi="Almarai" w:cs="Almarai"/>
          <w:bCs/>
          <w:sz w:val="20"/>
          <w:szCs w:val="20"/>
          <w:rtl/>
        </w:rPr>
        <w:t xml:space="preserve">: </w:t>
      </w:r>
      <w:proofErr w:type="spellStart"/>
      <w:r w:rsidRPr="004D6FB8">
        <w:rPr>
          <w:rFonts w:ascii="Almarai" w:eastAsia="Almarai" w:hAnsi="Almarai" w:cs="Almarai"/>
          <w:bCs/>
          <w:sz w:val="20"/>
          <w:szCs w:val="20"/>
        </w:rPr>
        <w:t>LocalContent_SA</w:t>
      </w:r>
      <w:proofErr w:type="spellEnd"/>
    </w:p>
    <w:p w14:paraId="3201696D" w14:textId="77777777" w:rsidR="002E3A12" w:rsidRDefault="002E3A12" w:rsidP="004D6FB8">
      <w:pPr>
        <w:bidi/>
        <w:spacing w:after="120" w:line="276" w:lineRule="auto"/>
        <w:rPr>
          <w:rFonts w:eastAsia="Almarai"/>
          <w:bCs/>
        </w:rPr>
      </w:pPr>
      <w:r w:rsidRPr="004D6FB8">
        <w:rPr>
          <w:rFonts w:ascii="Almarai" w:eastAsia="Almarai" w:hAnsi="Almarai" w:cs="Almarai"/>
          <w:bCs/>
          <w:sz w:val="20"/>
          <w:szCs w:val="20"/>
          <w:rtl/>
        </w:rPr>
        <w:t xml:space="preserve">الموقع: </w:t>
      </w:r>
      <w:hyperlink r:id="rId10" w:history="1">
        <w:r w:rsidRPr="004D6FB8">
          <w:rPr>
            <w:rStyle w:val="Hyperlink"/>
            <w:rFonts w:ascii="Almarai" w:eastAsia="Almarai" w:hAnsi="Almarai" w:cs="Almarai"/>
            <w:bCs/>
            <w:sz w:val="20"/>
            <w:szCs w:val="20"/>
          </w:rPr>
          <w:t>http://localcontent.gov.sa</w:t>
        </w:r>
        <w:r w:rsidRPr="004D6FB8">
          <w:rPr>
            <w:rStyle w:val="Hyperlink"/>
            <w:rFonts w:ascii="Almarai" w:eastAsia="Almarai" w:hAnsi="Almarai" w:cs="Almarai"/>
            <w:bCs/>
            <w:sz w:val="20"/>
            <w:szCs w:val="20"/>
            <w:rtl/>
          </w:rPr>
          <w:t>/</w:t>
        </w:r>
      </w:hyperlink>
      <w:r>
        <w:rPr>
          <w:rFonts w:ascii="Almarai" w:eastAsia="Almarai" w:hAnsi="Almarai" w:cs="Almarai" w:hint="cs"/>
          <w:bCs/>
          <w:sz w:val="20"/>
          <w:szCs w:val="20"/>
          <w:rtl/>
        </w:rPr>
        <w:t xml:space="preserve"> </w:t>
      </w:r>
    </w:p>
    <w:p w14:paraId="312FCD5B" w14:textId="77777777" w:rsidR="002E3A12" w:rsidRPr="00E3478B" w:rsidRDefault="002E3A12" w:rsidP="004D6FB8">
      <w:pPr>
        <w:bidi/>
        <w:spacing w:after="0" w:line="360" w:lineRule="auto"/>
        <w:rPr>
          <w:rFonts w:ascii="Almarai" w:hAnsi="Almarai" w:cs="Almarai"/>
          <w:sz w:val="24"/>
          <w:szCs w:val="24"/>
          <w:rtl/>
        </w:rPr>
      </w:pPr>
    </w:p>
    <w:sectPr w:rsidR="002E3A12" w:rsidRPr="00E3478B" w:rsidSect="00AD7654">
      <w:headerReference w:type="default" r:id="rId11"/>
      <w:footerReference w:type="default" r:id="rId12"/>
      <w:pgSz w:w="12240" w:h="15840"/>
      <w:pgMar w:top="1843" w:right="1440" w:bottom="1134" w:left="1440" w:header="708" w:footer="532"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AA6140" w16cid:durableId="237CA424"/>
  <w16cid:commentId w16cid:paraId="17B6E350" w16cid:durableId="237CA441"/>
  <w16cid:commentId w16cid:paraId="28FBF519" w16cid:durableId="237CA426"/>
  <w16cid:commentId w16cid:paraId="4D9D5CB2" w16cid:durableId="237CB3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65BAE" w14:textId="77777777" w:rsidR="00B6073D" w:rsidRDefault="00B6073D" w:rsidP="007E4FF6">
      <w:pPr>
        <w:spacing w:after="0" w:line="240" w:lineRule="auto"/>
      </w:pPr>
      <w:r>
        <w:separator/>
      </w:r>
    </w:p>
  </w:endnote>
  <w:endnote w:type="continuationSeparator" w:id="0">
    <w:p w14:paraId="18251689" w14:textId="77777777" w:rsidR="00B6073D" w:rsidRDefault="00B6073D" w:rsidP="007E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F Flat">
    <w:altName w:val="Calibri"/>
    <w:charset w:val="00"/>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marai">
    <w:panose1 w:val="00000000000000000000"/>
    <w:charset w:val="00"/>
    <w:family w:val="auto"/>
    <w:pitch w:val="variable"/>
    <w:sig w:usb0="8000202B" w:usb1="9000205A" w:usb2="00000008" w:usb3="00000000" w:csb0="00000041" w:csb1="00000000"/>
  </w:font>
  <w:font w:name="Almarai Bold">
    <w:panose1 w:val="00000000000000000000"/>
    <w:charset w:val="00"/>
    <w:family w:val="auto"/>
    <w:pitch w:val="variable"/>
    <w:sig w:usb0="8000202B" w:usb1="9000205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12024" w14:textId="0782BA15" w:rsidR="00B80100" w:rsidRDefault="00B80100" w:rsidP="00C46D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80EB" w14:textId="77777777" w:rsidR="00B6073D" w:rsidRDefault="00B6073D" w:rsidP="007E4FF6">
      <w:pPr>
        <w:spacing w:after="0" w:line="240" w:lineRule="auto"/>
      </w:pPr>
      <w:r>
        <w:separator/>
      </w:r>
    </w:p>
  </w:footnote>
  <w:footnote w:type="continuationSeparator" w:id="0">
    <w:p w14:paraId="552ADCDE" w14:textId="77777777" w:rsidR="00B6073D" w:rsidRDefault="00B6073D" w:rsidP="007E4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0375" w14:textId="77777777" w:rsidR="00B80100" w:rsidRDefault="00B80100" w:rsidP="00682838">
    <w:pPr>
      <w:pStyle w:val="Header"/>
      <w:bidi/>
      <w:ind w:hanging="990"/>
    </w:pPr>
    <w:r>
      <w:rPr>
        <w:noProof/>
      </w:rPr>
      <w:drawing>
        <wp:inline distT="0" distB="0" distL="0" distR="0" wp14:anchorId="053129C0" wp14:editId="4A1B6532">
          <wp:extent cx="2027555" cy="6280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55"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EBE"/>
    <w:multiLevelType w:val="hybridMultilevel"/>
    <w:tmpl w:val="A8C402B6"/>
    <w:lvl w:ilvl="0" w:tplc="B0901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D58CD"/>
    <w:multiLevelType w:val="hybridMultilevel"/>
    <w:tmpl w:val="EDBA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E7AD2"/>
    <w:multiLevelType w:val="hybridMultilevel"/>
    <w:tmpl w:val="FA82DB3C"/>
    <w:lvl w:ilvl="0" w:tplc="9658144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505C4"/>
    <w:multiLevelType w:val="hybridMultilevel"/>
    <w:tmpl w:val="B080A1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F5C90"/>
    <w:multiLevelType w:val="hybridMultilevel"/>
    <w:tmpl w:val="15E8A7F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460D2326"/>
    <w:multiLevelType w:val="hybridMultilevel"/>
    <w:tmpl w:val="4F86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06B2E"/>
    <w:multiLevelType w:val="hybridMultilevel"/>
    <w:tmpl w:val="1B1AF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B3DE7"/>
    <w:multiLevelType w:val="hybridMultilevel"/>
    <w:tmpl w:val="23942A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6DB87291"/>
    <w:multiLevelType w:val="hybridMultilevel"/>
    <w:tmpl w:val="A1DCEB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B13A3"/>
    <w:multiLevelType w:val="hybridMultilevel"/>
    <w:tmpl w:val="F502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2"/>
  </w:num>
  <w:num w:numId="6">
    <w:abstractNumId w:val="0"/>
  </w:num>
  <w:num w:numId="7">
    <w:abstractNumId w:val="3"/>
  </w:num>
  <w:num w:numId="8">
    <w:abstractNumId w:val="9"/>
  </w:num>
  <w:num w:numId="9">
    <w:abstractNumId w:val="1"/>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8B"/>
    <w:rsid w:val="00002192"/>
    <w:rsid w:val="000025E9"/>
    <w:rsid w:val="00007AEE"/>
    <w:rsid w:val="00010A46"/>
    <w:rsid w:val="0001296A"/>
    <w:rsid w:val="00015D78"/>
    <w:rsid w:val="00016F63"/>
    <w:rsid w:val="000178D4"/>
    <w:rsid w:val="0002612F"/>
    <w:rsid w:val="00027BE0"/>
    <w:rsid w:val="00027DCC"/>
    <w:rsid w:val="00030874"/>
    <w:rsid w:val="0003426B"/>
    <w:rsid w:val="000358D2"/>
    <w:rsid w:val="00036E45"/>
    <w:rsid w:val="00043332"/>
    <w:rsid w:val="00050905"/>
    <w:rsid w:val="00052929"/>
    <w:rsid w:val="000571E0"/>
    <w:rsid w:val="0005728B"/>
    <w:rsid w:val="00061CD7"/>
    <w:rsid w:val="0006273A"/>
    <w:rsid w:val="000671EA"/>
    <w:rsid w:val="000731E8"/>
    <w:rsid w:val="00086C16"/>
    <w:rsid w:val="00087751"/>
    <w:rsid w:val="000917B3"/>
    <w:rsid w:val="000922CC"/>
    <w:rsid w:val="00094077"/>
    <w:rsid w:val="00094B62"/>
    <w:rsid w:val="0009798C"/>
    <w:rsid w:val="000A0502"/>
    <w:rsid w:val="000A1E7E"/>
    <w:rsid w:val="000A39F8"/>
    <w:rsid w:val="000A3C2E"/>
    <w:rsid w:val="000A4ED3"/>
    <w:rsid w:val="000A704A"/>
    <w:rsid w:val="000B07CB"/>
    <w:rsid w:val="000B0F2C"/>
    <w:rsid w:val="000B3398"/>
    <w:rsid w:val="000B3425"/>
    <w:rsid w:val="000B4512"/>
    <w:rsid w:val="000B5718"/>
    <w:rsid w:val="000B58A6"/>
    <w:rsid w:val="000B75F0"/>
    <w:rsid w:val="000C046D"/>
    <w:rsid w:val="000C26E7"/>
    <w:rsid w:val="000C3AF3"/>
    <w:rsid w:val="000C4349"/>
    <w:rsid w:val="000D36E0"/>
    <w:rsid w:val="000D56B0"/>
    <w:rsid w:val="000E1F6A"/>
    <w:rsid w:val="000E7E74"/>
    <w:rsid w:val="000F11DB"/>
    <w:rsid w:val="000F3A59"/>
    <w:rsid w:val="000F6FB2"/>
    <w:rsid w:val="001020C9"/>
    <w:rsid w:val="00104225"/>
    <w:rsid w:val="001052B6"/>
    <w:rsid w:val="00107A90"/>
    <w:rsid w:val="001157AD"/>
    <w:rsid w:val="001161DB"/>
    <w:rsid w:val="001164CD"/>
    <w:rsid w:val="00117533"/>
    <w:rsid w:val="001205C0"/>
    <w:rsid w:val="00120D32"/>
    <w:rsid w:val="00122C3B"/>
    <w:rsid w:val="00125462"/>
    <w:rsid w:val="00125B05"/>
    <w:rsid w:val="00125E32"/>
    <w:rsid w:val="0013083C"/>
    <w:rsid w:val="00131357"/>
    <w:rsid w:val="0013425A"/>
    <w:rsid w:val="0013478E"/>
    <w:rsid w:val="00135894"/>
    <w:rsid w:val="00140F06"/>
    <w:rsid w:val="00143790"/>
    <w:rsid w:val="001449D5"/>
    <w:rsid w:val="00144E2C"/>
    <w:rsid w:val="00146BBE"/>
    <w:rsid w:val="001501D9"/>
    <w:rsid w:val="00151508"/>
    <w:rsid w:val="00152292"/>
    <w:rsid w:val="00153058"/>
    <w:rsid w:val="001534B5"/>
    <w:rsid w:val="00156151"/>
    <w:rsid w:val="00162040"/>
    <w:rsid w:val="00166D91"/>
    <w:rsid w:val="0017212D"/>
    <w:rsid w:val="001735C9"/>
    <w:rsid w:val="00173F91"/>
    <w:rsid w:val="00176151"/>
    <w:rsid w:val="001768AF"/>
    <w:rsid w:val="0018013D"/>
    <w:rsid w:val="00180B27"/>
    <w:rsid w:val="00183110"/>
    <w:rsid w:val="001851D5"/>
    <w:rsid w:val="00185391"/>
    <w:rsid w:val="00185D1E"/>
    <w:rsid w:val="00187DD0"/>
    <w:rsid w:val="00193DF9"/>
    <w:rsid w:val="001961D3"/>
    <w:rsid w:val="001A08E2"/>
    <w:rsid w:val="001B25A0"/>
    <w:rsid w:val="001B5009"/>
    <w:rsid w:val="001B7080"/>
    <w:rsid w:val="001C2AF2"/>
    <w:rsid w:val="001C2B0B"/>
    <w:rsid w:val="001C3FD8"/>
    <w:rsid w:val="001C4206"/>
    <w:rsid w:val="001C5301"/>
    <w:rsid w:val="001C55C9"/>
    <w:rsid w:val="001C7E03"/>
    <w:rsid w:val="001D45C7"/>
    <w:rsid w:val="001E3F18"/>
    <w:rsid w:val="001E4EFA"/>
    <w:rsid w:val="001E7CD6"/>
    <w:rsid w:val="001F1857"/>
    <w:rsid w:val="001F34DD"/>
    <w:rsid w:val="001F61F6"/>
    <w:rsid w:val="00201D3C"/>
    <w:rsid w:val="0020231B"/>
    <w:rsid w:val="002031F5"/>
    <w:rsid w:val="00211421"/>
    <w:rsid w:val="00212D33"/>
    <w:rsid w:val="00217278"/>
    <w:rsid w:val="00217899"/>
    <w:rsid w:val="00217982"/>
    <w:rsid w:val="00217D4B"/>
    <w:rsid w:val="002214B4"/>
    <w:rsid w:val="00222406"/>
    <w:rsid w:val="002225FE"/>
    <w:rsid w:val="002235FA"/>
    <w:rsid w:val="00224095"/>
    <w:rsid w:val="00226090"/>
    <w:rsid w:val="00231C8A"/>
    <w:rsid w:val="00233619"/>
    <w:rsid w:val="0024050C"/>
    <w:rsid w:val="00240558"/>
    <w:rsid w:val="00244467"/>
    <w:rsid w:val="00245EBF"/>
    <w:rsid w:val="002500AB"/>
    <w:rsid w:val="002508A1"/>
    <w:rsid w:val="002510A7"/>
    <w:rsid w:val="00251291"/>
    <w:rsid w:val="0025198F"/>
    <w:rsid w:val="002520DA"/>
    <w:rsid w:val="0026162D"/>
    <w:rsid w:val="00262007"/>
    <w:rsid w:val="00263133"/>
    <w:rsid w:val="00273720"/>
    <w:rsid w:val="00273823"/>
    <w:rsid w:val="002745AC"/>
    <w:rsid w:val="00281A84"/>
    <w:rsid w:val="00283688"/>
    <w:rsid w:val="00283849"/>
    <w:rsid w:val="0028466A"/>
    <w:rsid w:val="0028655C"/>
    <w:rsid w:val="0028706B"/>
    <w:rsid w:val="002870FF"/>
    <w:rsid w:val="00293744"/>
    <w:rsid w:val="0029384D"/>
    <w:rsid w:val="00296A84"/>
    <w:rsid w:val="00296EDA"/>
    <w:rsid w:val="002974C6"/>
    <w:rsid w:val="002A007B"/>
    <w:rsid w:val="002A0B93"/>
    <w:rsid w:val="002A2492"/>
    <w:rsid w:val="002A4342"/>
    <w:rsid w:val="002A4485"/>
    <w:rsid w:val="002A5667"/>
    <w:rsid w:val="002A60D5"/>
    <w:rsid w:val="002A78CE"/>
    <w:rsid w:val="002B3FE4"/>
    <w:rsid w:val="002B51B7"/>
    <w:rsid w:val="002B6363"/>
    <w:rsid w:val="002B6758"/>
    <w:rsid w:val="002B7D45"/>
    <w:rsid w:val="002C39B7"/>
    <w:rsid w:val="002C3AEA"/>
    <w:rsid w:val="002C4FC2"/>
    <w:rsid w:val="002C632D"/>
    <w:rsid w:val="002C6828"/>
    <w:rsid w:val="002C77E2"/>
    <w:rsid w:val="002C7E22"/>
    <w:rsid w:val="002D19C6"/>
    <w:rsid w:val="002D249C"/>
    <w:rsid w:val="002D3F69"/>
    <w:rsid w:val="002D527B"/>
    <w:rsid w:val="002D58A4"/>
    <w:rsid w:val="002D6FB0"/>
    <w:rsid w:val="002E16CB"/>
    <w:rsid w:val="002E3A12"/>
    <w:rsid w:val="002E3FF8"/>
    <w:rsid w:val="002E637F"/>
    <w:rsid w:val="002E7AFB"/>
    <w:rsid w:val="002E7B3E"/>
    <w:rsid w:val="002F18C5"/>
    <w:rsid w:val="002F47AD"/>
    <w:rsid w:val="002F4999"/>
    <w:rsid w:val="002F68C8"/>
    <w:rsid w:val="00301F9C"/>
    <w:rsid w:val="00306193"/>
    <w:rsid w:val="0030779B"/>
    <w:rsid w:val="00316D42"/>
    <w:rsid w:val="003178AC"/>
    <w:rsid w:val="00320D07"/>
    <w:rsid w:val="003244B2"/>
    <w:rsid w:val="00325B13"/>
    <w:rsid w:val="00326789"/>
    <w:rsid w:val="00327080"/>
    <w:rsid w:val="00330248"/>
    <w:rsid w:val="00335F21"/>
    <w:rsid w:val="00340B22"/>
    <w:rsid w:val="003436F6"/>
    <w:rsid w:val="0034395F"/>
    <w:rsid w:val="00345EA3"/>
    <w:rsid w:val="0034655C"/>
    <w:rsid w:val="0035275F"/>
    <w:rsid w:val="0035430F"/>
    <w:rsid w:val="0035536E"/>
    <w:rsid w:val="00362FFF"/>
    <w:rsid w:val="00363CF2"/>
    <w:rsid w:val="00365823"/>
    <w:rsid w:val="00370611"/>
    <w:rsid w:val="00374D86"/>
    <w:rsid w:val="00375B10"/>
    <w:rsid w:val="00376E91"/>
    <w:rsid w:val="00377EA9"/>
    <w:rsid w:val="00377FDC"/>
    <w:rsid w:val="0038072F"/>
    <w:rsid w:val="00380CCA"/>
    <w:rsid w:val="00383422"/>
    <w:rsid w:val="0038342D"/>
    <w:rsid w:val="00387824"/>
    <w:rsid w:val="003909C5"/>
    <w:rsid w:val="0039177C"/>
    <w:rsid w:val="003937FA"/>
    <w:rsid w:val="0039431B"/>
    <w:rsid w:val="00394973"/>
    <w:rsid w:val="00394B1A"/>
    <w:rsid w:val="00394BD3"/>
    <w:rsid w:val="00395C0C"/>
    <w:rsid w:val="003A05D4"/>
    <w:rsid w:val="003A561D"/>
    <w:rsid w:val="003A615E"/>
    <w:rsid w:val="003A7D74"/>
    <w:rsid w:val="003B2E69"/>
    <w:rsid w:val="003B4A81"/>
    <w:rsid w:val="003B51A9"/>
    <w:rsid w:val="003B671A"/>
    <w:rsid w:val="003B7BE9"/>
    <w:rsid w:val="003C07E0"/>
    <w:rsid w:val="003C2BF2"/>
    <w:rsid w:val="003C3D2C"/>
    <w:rsid w:val="003C4EA9"/>
    <w:rsid w:val="003C6F9A"/>
    <w:rsid w:val="003D1A84"/>
    <w:rsid w:val="003D2CAD"/>
    <w:rsid w:val="003D41B3"/>
    <w:rsid w:val="003D67BE"/>
    <w:rsid w:val="003E736B"/>
    <w:rsid w:val="003F062C"/>
    <w:rsid w:val="003F3964"/>
    <w:rsid w:val="003F474E"/>
    <w:rsid w:val="003F684A"/>
    <w:rsid w:val="003F6F0F"/>
    <w:rsid w:val="00401320"/>
    <w:rsid w:val="004032EB"/>
    <w:rsid w:val="00405A93"/>
    <w:rsid w:val="00411955"/>
    <w:rsid w:val="00411E4C"/>
    <w:rsid w:val="004124B5"/>
    <w:rsid w:val="004147B3"/>
    <w:rsid w:val="00414807"/>
    <w:rsid w:val="0041481E"/>
    <w:rsid w:val="0041653A"/>
    <w:rsid w:val="00420B34"/>
    <w:rsid w:val="004218AA"/>
    <w:rsid w:val="00433460"/>
    <w:rsid w:val="00436F19"/>
    <w:rsid w:val="00440430"/>
    <w:rsid w:val="004420F8"/>
    <w:rsid w:val="00443201"/>
    <w:rsid w:val="004436AD"/>
    <w:rsid w:val="00446264"/>
    <w:rsid w:val="004539FD"/>
    <w:rsid w:val="00454779"/>
    <w:rsid w:val="00454E59"/>
    <w:rsid w:val="00456BB8"/>
    <w:rsid w:val="004646F2"/>
    <w:rsid w:val="00472588"/>
    <w:rsid w:val="004750FC"/>
    <w:rsid w:val="004820A7"/>
    <w:rsid w:val="00482377"/>
    <w:rsid w:val="0048384A"/>
    <w:rsid w:val="00483E97"/>
    <w:rsid w:val="004869A3"/>
    <w:rsid w:val="0049148C"/>
    <w:rsid w:val="00495CFC"/>
    <w:rsid w:val="00496D57"/>
    <w:rsid w:val="004A1C41"/>
    <w:rsid w:val="004B3BB8"/>
    <w:rsid w:val="004B3D4E"/>
    <w:rsid w:val="004B3DFE"/>
    <w:rsid w:val="004B51BA"/>
    <w:rsid w:val="004C0A92"/>
    <w:rsid w:val="004C0AD0"/>
    <w:rsid w:val="004C2380"/>
    <w:rsid w:val="004C4A9A"/>
    <w:rsid w:val="004C5534"/>
    <w:rsid w:val="004D0FD9"/>
    <w:rsid w:val="004D3284"/>
    <w:rsid w:val="004D49C7"/>
    <w:rsid w:val="004D5812"/>
    <w:rsid w:val="004D6FB8"/>
    <w:rsid w:val="004E2DC0"/>
    <w:rsid w:val="004E491D"/>
    <w:rsid w:val="004F6278"/>
    <w:rsid w:val="00506DA5"/>
    <w:rsid w:val="00507E7F"/>
    <w:rsid w:val="005102C8"/>
    <w:rsid w:val="00517109"/>
    <w:rsid w:val="0051786B"/>
    <w:rsid w:val="005267A8"/>
    <w:rsid w:val="00531021"/>
    <w:rsid w:val="00532264"/>
    <w:rsid w:val="00532F5B"/>
    <w:rsid w:val="005356F5"/>
    <w:rsid w:val="00535E40"/>
    <w:rsid w:val="005415BB"/>
    <w:rsid w:val="005422C0"/>
    <w:rsid w:val="005423DE"/>
    <w:rsid w:val="005435CD"/>
    <w:rsid w:val="00543F4D"/>
    <w:rsid w:val="00546BBE"/>
    <w:rsid w:val="005524F2"/>
    <w:rsid w:val="00552D52"/>
    <w:rsid w:val="00555308"/>
    <w:rsid w:val="00560B24"/>
    <w:rsid w:val="00560D8D"/>
    <w:rsid w:val="0056155F"/>
    <w:rsid w:val="00561DF1"/>
    <w:rsid w:val="0056544D"/>
    <w:rsid w:val="005744C2"/>
    <w:rsid w:val="005801A7"/>
    <w:rsid w:val="00580B26"/>
    <w:rsid w:val="00584C97"/>
    <w:rsid w:val="00585193"/>
    <w:rsid w:val="005A349A"/>
    <w:rsid w:val="005A39CD"/>
    <w:rsid w:val="005B0593"/>
    <w:rsid w:val="005C01BB"/>
    <w:rsid w:val="005C034D"/>
    <w:rsid w:val="005C215D"/>
    <w:rsid w:val="005C3955"/>
    <w:rsid w:val="005D1146"/>
    <w:rsid w:val="005D221A"/>
    <w:rsid w:val="005D2523"/>
    <w:rsid w:val="005D29E8"/>
    <w:rsid w:val="005D2CA3"/>
    <w:rsid w:val="005D5183"/>
    <w:rsid w:val="005D56B9"/>
    <w:rsid w:val="005E0EE1"/>
    <w:rsid w:val="005E1E94"/>
    <w:rsid w:val="005E30DD"/>
    <w:rsid w:val="005E5AA1"/>
    <w:rsid w:val="005E68A6"/>
    <w:rsid w:val="005E6E4F"/>
    <w:rsid w:val="005F00A2"/>
    <w:rsid w:val="005F592A"/>
    <w:rsid w:val="005F65DB"/>
    <w:rsid w:val="00601FB6"/>
    <w:rsid w:val="006070E9"/>
    <w:rsid w:val="00610082"/>
    <w:rsid w:val="00622910"/>
    <w:rsid w:val="00626FC0"/>
    <w:rsid w:val="00630682"/>
    <w:rsid w:val="00631C51"/>
    <w:rsid w:val="00632726"/>
    <w:rsid w:val="0064032C"/>
    <w:rsid w:val="00641F4B"/>
    <w:rsid w:val="006444E0"/>
    <w:rsid w:val="006452C9"/>
    <w:rsid w:val="00645E9E"/>
    <w:rsid w:val="00651B2E"/>
    <w:rsid w:val="006540C8"/>
    <w:rsid w:val="00656BDE"/>
    <w:rsid w:val="00656EB7"/>
    <w:rsid w:val="00660062"/>
    <w:rsid w:val="0066251C"/>
    <w:rsid w:val="00663373"/>
    <w:rsid w:val="0066343E"/>
    <w:rsid w:val="00666047"/>
    <w:rsid w:val="00667FF8"/>
    <w:rsid w:val="00671EBF"/>
    <w:rsid w:val="006735D9"/>
    <w:rsid w:val="00675105"/>
    <w:rsid w:val="00677D04"/>
    <w:rsid w:val="006815B7"/>
    <w:rsid w:val="00682838"/>
    <w:rsid w:val="006835BA"/>
    <w:rsid w:val="00691102"/>
    <w:rsid w:val="006916B4"/>
    <w:rsid w:val="006916E6"/>
    <w:rsid w:val="0069342A"/>
    <w:rsid w:val="006943F3"/>
    <w:rsid w:val="0069782C"/>
    <w:rsid w:val="00697E59"/>
    <w:rsid w:val="006A0F74"/>
    <w:rsid w:val="006A147C"/>
    <w:rsid w:val="006A1D64"/>
    <w:rsid w:val="006A2F97"/>
    <w:rsid w:val="006A3083"/>
    <w:rsid w:val="006C1570"/>
    <w:rsid w:val="006C1768"/>
    <w:rsid w:val="006C23B3"/>
    <w:rsid w:val="006C31A1"/>
    <w:rsid w:val="006C5F03"/>
    <w:rsid w:val="006C7E33"/>
    <w:rsid w:val="006D0291"/>
    <w:rsid w:val="006D4358"/>
    <w:rsid w:val="006D4ABD"/>
    <w:rsid w:val="006D5434"/>
    <w:rsid w:val="006D5897"/>
    <w:rsid w:val="006D734F"/>
    <w:rsid w:val="006E67A8"/>
    <w:rsid w:val="006F035A"/>
    <w:rsid w:val="006F14A0"/>
    <w:rsid w:val="006F17B0"/>
    <w:rsid w:val="007027AD"/>
    <w:rsid w:val="00705162"/>
    <w:rsid w:val="007209E1"/>
    <w:rsid w:val="00720BB6"/>
    <w:rsid w:val="00722C8A"/>
    <w:rsid w:val="00722FBA"/>
    <w:rsid w:val="007252E3"/>
    <w:rsid w:val="007304D7"/>
    <w:rsid w:val="00731C5A"/>
    <w:rsid w:val="00731DEC"/>
    <w:rsid w:val="0073547E"/>
    <w:rsid w:val="007355BE"/>
    <w:rsid w:val="007360B9"/>
    <w:rsid w:val="007369D2"/>
    <w:rsid w:val="007369DA"/>
    <w:rsid w:val="00742D91"/>
    <w:rsid w:val="00742DD2"/>
    <w:rsid w:val="00743ABF"/>
    <w:rsid w:val="007449C4"/>
    <w:rsid w:val="007542EA"/>
    <w:rsid w:val="00755205"/>
    <w:rsid w:val="00756E1D"/>
    <w:rsid w:val="007578E1"/>
    <w:rsid w:val="007603E9"/>
    <w:rsid w:val="00760EB6"/>
    <w:rsid w:val="0076247F"/>
    <w:rsid w:val="00766418"/>
    <w:rsid w:val="00766F61"/>
    <w:rsid w:val="00774007"/>
    <w:rsid w:val="00776F27"/>
    <w:rsid w:val="00782E51"/>
    <w:rsid w:val="00783773"/>
    <w:rsid w:val="00784FA1"/>
    <w:rsid w:val="007861A5"/>
    <w:rsid w:val="00790A51"/>
    <w:rsid w:val="00792A66"/>
    <w:rsid w:val="00792A8C"/>
    <w:rsid w:val="0079427B"/>
    <w:rsid w:val="007A23A2"/>
    <w:rsid w:val="007A2C5C"/>
    <w:rsid w:val="007A2C9F"/>
    <w:rsid w:val="007A386E"/>
    <w:rsid w:val="007A3B4A"/>
    <w:rsid w:val="007A6565"/>
    <w:rsid w:val="007B0522"/>
    <w:rsid w:val="007B2CB8"/>
    <w:rsid w:val="007B56F6"/>
    <w:rsid w:val="007C22FE"/>
    <w:rsid w:val="007C2A41"/>
    <w:rsid w:val="007D011B"/>
    <w:rsid w:val="007D1574"/>
    <w:rsid w:val="007D3AA3"/>
    <w:rsid w:val="007D606B"/>
    <w:rsid w:val="007D6D01"/>
    <w:rsid w:val="007E246B"/>
    <w:rsid w:val="007E3E0F"/>
    <w:rsid w:val="007E4FF6"/>
    <w:rsid w:val="007F21DB"/>
    <w:rsid w:val="007F4E71"/>
    <w:rsid w:val="00804A91"/>
    <w:rsid w:val="0081315F"/>
    <w:rsid w:val="00816B01"/>
    <w:rsid w:val="00824E9B"/>
    <w:rsid w:val="008268A5"/>
    <w:rsid w:val="008274CD"/>
    <w:rsid w:val="0083005B"/>
    <w:rsid w:val="00834B9D"/>
    <w:rsid w:val="00835F5A"/>
    <w:rsid w:val="0083616B"/>
    <w:rsid w:val="0083677D"/>
    <w:rsid w:val="00840998"/>
    <w:rsid w:val="0084453F"/>
    <w:rsid w:val="00854240"/>
    <w:rsid w:val="00854DED"/>
    <w:rsid w:val="00855F99"/>
    <w:rsid w:val="00860737"/>
    <w:rsid w:val="00863C5E"/>
    <w:rsid w:val="00863DFB"/>
    <w:rsid w:val="008653C8"/>
    <w:rsid w:val="008662E9"/>
    <w:rsid w:val="008716AE"/>
    <w:rsid w:val="008716EC"/>
    <w:rsid w:val="0087528A"/>
    <w:rsid w:val="00880B25"/>
    <w:rsid w:val="00882BDD"/>
    <w:rsid w:val="00886DCF"/>
    <w:rsid w:val="00887314"/>
    <w:rsid w:val="00894411"/>
    <w:rsid w:val="008955F4"/>
    <w:rsid w:val="008A356D"/>
    <w:rsid w:val="008A3577"/>
    <w:rsid w:val="008A58DA"/>
    <w:rsid w:val="008A6129"/>
    <w:rsid w:val="008A631D"/>
    <w:rsid w:val="008A716D"/>
    <w:rsid w:val="008B2E69"/>
    <w:rsid w:val="008B4954"/>
    <w:rsid w:val="008B7701"/>
    <w:rsid w:val="008B7980"/>
    <w:rsid w:val="008B79C2"/>
    <w:rsid w:val="008C13EE"/>
    <w:rsid w:val="008C1D87"/>
    <w:rsid w:val="008C7C79"/>
    <w:rsid w:val="008D25AC"/>
    <w:rsid w:val="008D45A8"/>
    <w:rsid w:val="008E500A"/>
    <w:rsid w:val="008E57B5"/>
    <w:rsid w:val="008F11CE"/>
    <w:rsid w:val="008F75AB"/>
    <w:rsid w:val="0090001F"/>
    <w:rsid w:val="00907458"/>
    <w:rsid w:val="00913F1E"/>
    <w:rsid w:val="0091697D"/>
    <w:rsid w:val="00920C0D"/>
    <w:rsid w:val="00921BD4"/>
    <w:rsid w:val="00922D64"/>
    <w:rsid w:val="00923AE5"/>
    <w:rsid w:val="009277F3"/>
    <w:rsid w:val="00935B9C"/>
    <w:rsid w:val="009375FC"/>
    <w:rsid w:val="00944323"/>
    <w:rsid w:val="00946EF3"/>
    <w:rsid w:val="009503A5"/>
    <w:rsid w:val="009527E9"/>
    <w:rsid w:val="00952CDF"/>
    <w:rsid w:val="00955E8B"/>
    <w:rsid w:val="00957E5D"/>
    <w:rsid w:val="00961986"/>
    <w:rsid w:val="00961E7E"/>
    <w:rsid w:val="0096380C"/>
    <w:rsid w:val="00965053"/>
    <w:rsid w:val="00965545"/>
    <w:rsid w:val="00971549"/>
    <w:rsid w:val="00971D80"/>
    <w:rsid w:val="00975F82"/>
    <w:rsid w:val="00977933"/>
    <w:rsid w:val="009818E9"/>
    <w:rsid w:val="00984BD6"/>
    <w:rsid w:val="0098601F"/>
    <w:rsid w:val="00987A35"/>
    <w:rsid w:val="0099231A"/>
    <w:rsid w:val="0099486B"/>
    <w:rsid w:val="00996F3D"/>
    <w:rsid w:val="009A1DE2"/>
    <w:rsid w:val="009A5DD8"/>
    <w:rsid w:val="009A60FE"/>
    <w:rsid w:val="009A6292"/>
    <w:rsid w:val="009B336E"/>
    <w:rsid w:val="009B6C97"/>
    <w:rsid w:val="009C0013"/>
    <w:rsid w:val="009C0407"/>
    <w:rsid w:val="009C34C8"/>
    <w:rsid w:val="009C34EC"/>
    <w:rsid w:val="009C407E"/>
    <w:rsid w:val="009C458C"/>
    <w:rsid w:val="009C67C1"/>
    <w:rsid w:val="009C6FFD"/>
    <w:rsid w:val="009D1B4C"/>
    <w:rsid w:val="009D28E9"/>
    <w:rsid w:val="009D319B"/>
    <w:rsid w:val="009D5BFE"/>
    <w:rsid w:val="009D5C66"/>
    <w:rsid w:val="009F056E"/>
    <w:rsid w:val="009F65F5"/>
    <w:rsid w:val="00A01EA1"/>
    <w:rsid w:val="00A03518"/>
    <w:rsid w:val="00A04031"/>
    <w:rsid w:val="00A046D8"/>
    <w:rsid w:val="00A0685B"/>
    <w:rsid w:val="00A076F7"/>
    <w:rsid w:val="00A160FA"/>
    <w:rsid w:val="00A23B21"/>
    <w:rsid w:val="00A339D0"/>
    <w:rsid w:val="00A3502C"/>
    <w:rsid w:val="00A4106D"/>
    <w:rsid w:val="00A41397"/>
    <w:rsid w:val="00A4514E"/>
    <w:rsid w:val="00A50352"/>
    <w:rsid w:val="00A50C78"/>
    <w:rsid w:val="00A5218F"/>
    <w:rsid w:val="00A53492"/>
    <w:rsid w:val="00A55540"/>
    <w:rsid w:val="00A56628"/>
    <w:rsid w:val="00A619B7"/>
    <w:rsid w:val="00A6223C"/>
    <w:rsid w:val="00A6229F"/>
    <w:rsid w:val="00A6237E"/>
    <w:rsid w:val="00A6331C"/>
    <w:rsid w:val="00A66FF9"/>
    <w:rsid w:val="00A70AB9"/>
    <w:rsid w:val="00A722F1"/>
    <w:rsid w:val="00A72508"/>
    <w:rsid w:val="00A7474E"/>
    <w:rsid w:val="00A74D77"/>
    <w:rsid w:val="00A75225"/>
    <w:rsid w:val="00A75625"/>
    <w:rsid w:val="00A758B2"/>
    <w:rsid w:val="00A77808"/>
    <w:rsid w:val="00A801D8"/>
    <w:rsid w:val="00A919FE"/>
    <w:rsid w:val="00A95AB6"/>
    <w:rsid w:val="00A97485"/>
    <w:rsid w:val="00AA08F2"/>
    <w:rsid w:val="00AA1759"/>
    <w:rsid w:val="00AA2145"/>
    <w:rsid w:val="00AA22A6"/>
    <w:rsid w:val="00AB06AB"/>
    <w:rsid w:val="00AB170F"/>
    <w:rsid w:val="00AB4E92"/>
    <w:rsid w:val="00AB7227"/>
    <w:rsid w:val="00AB7B9C"/>
    <w:rsid w:val="00AC5FE3"/>
    <w:rsid w:val="00AC7387"/>
    <w:rsid w:val="00AC7773"/>
    <w:rsid w:val="00AD4C53"/>
    <w:rsid w:val="00AD4E0D"/>
    <w:rsid w:val="00AD7654"/>
    <w:rsid w:val="00AE3113"/>
    <w:rsid w:val="00AE62E1"/>
    <w:rsid w:val="00AE7414"/>
    <w:rsid w:val="00AE7415"/>
    <w:rsid w:val="00AF1538"/>
    <w:rsid w:val="00AF218F"/>
    <w:rsid w:val="00AF3FEB"/>
    <w:rsid w:val="00AF73DE"/>
    <w:rsid w:val="00B03D98"/>
    <w:rsid w:val="00B10B5F"/>
    <w:rsid w:val="00B13DDE"/>
    <w:rsid w:val="00B13E93"/>
    <w:rsid w:val="00B14681"/>
    <w:rsid w:val="00B20107"/>
    <w:rsid w:val="00B20956"/>
    <w:rsid w:val="00B27EB9"/>
    <w:rsid w:val="00B30034"/>
    <w:rsid w:val="00B32C4D"/>
    <w:rsid w:val="00B40194"/>
    <w:rsid w:val="00B43867"/>
    <w:rsid w:val="00B4645E"/>
    <w:rsid w:val="00B513E4"/>
    <w:rsid w:val="00B52DE4"/>
    <w:rsid w:val="00B55E5C"/>
    <w:rsid w:val="00B568FF"/>
    <w:rsid w:val="00B6073D"/>
    <w:rsid w:val="00B617AF"/>
    <w:rsid w:val="00B62E0B"/>
    <w:rsid w:val="00B6640E"/>
    <w:rsid w:val="00B724B6"/>
    <w:rsid w:val="00B74071"/>
    <w:rsid w:val="00B74323"/>
    <w:rsid w:val="00B77BC3"/>
    <w:rsid w:val="00B80100"/>
    <w:rsid w:val="00B80811"/>
    <w:rsid w:val="00B82792"/>
    <w:rsid w:val="00B82FC2"/>
    <w:rsid w:val="00B8731B"/>
    <w:rsid w:val="00B90559"/>
    <w:rsid w:val="00B911F5"/>
    <w:rsid w:val="00B944F2"/>
    <w:rsid w:val="00B97814"/>
    <w:rsid w:val="00BA5529"/>
    <w:rsid w:val="00BB47E7"/>
    <w:rsid w:val="00BB4B6E"/>
    <w:rsid w:val="00BB7457"/>
    <w:rsid w:val="00BC0611"/>
    <w:rsid w:val="00BC1131"/>
    <w:rsid w:val="00BC2E79"/>
    <w:rsid w:val="00BD002E"/>
    <w:rsid w:val="00BD2819"/>
    <w:rsid w:val="00BD6DF2"/>
    <w:rsid w:val="00BD700C"/>
    <w:rsid w:val="00BD7271"/>
    <w:rsid w:val="00BE6AF5"/>
    <w:rsid w:val="00BE6BD6"/>
    <w:rsid w:val="00BE7213"/>
    <w:rsid w:val="00BF1DC9"/>
    <w:rsid w:val="00BF4AF4"/>
    <w:rsid w:val="00BF7570"/>
    <w:rsid w:val="00C01496"/>
    <w:rsid w:val="00C01D8F"/>
    <w:rsid w:val="00C038EC"/>
    <w:rsid w:val="00C1532E"/>
    <w:rsid w:val="00C176BC"/>
    <w:rsid w:val="00C17CA9"/>
    <w:rsid w:val="00C21B66"/>
    <w:rsid w:val="00C26F98"/>
    <w:rsid w:val="00C307C3"/>
    <w:rsid w:val="00C31498"/>
    <w:rsid w:val="00C31590"/>
    <w:rsid w:val="00C34BE5"/>
    <w:rsid w:val="00C404C1"/>
    <w:rsid w:val="00C416C4"/>
    <w:rsid w:val="00C42234"/>
    <w:rsid w:val="00C429BD"/>
    <w:rsid w:val="00C437BA"/>
    <w:rsid w:val="00C46D6F"/>
    <w:rsid w:val="00C47125"/>
    <w:rsid w:val="00C52A5E"/>
    <w:rsid w:val="00C559F4"/>
    <w:rsid w:val="00C55E27"/>
    <w:rsid w:val="00C604E0"/>
    <w:rsid w:val="00C62DA3"/>
    <w:rsid w:val="00C64712"/>
    <w:rsid w:val="00C678B8"/>
    <w:rsid w:val="00C70BF6"/>
    <w:rsid w:val="00C76715"/>
    <w:rsid w:val="00C83330"/>
    <w:rsid w:val="00C85836"/>
    <w:rsid w:val="00C86888"/>
    <w:rsid w:val="00C86A28"/>
    <w:rsid w:val="00C91207"/>
    <w:rsid w:val="00C91F60"/>
    <w:rsid w:val="00C92000"/>
    <w:rsid w:val="00C9550D"/>
    <w:rsid w:val="00C9675A"/>
    <w:rsid w:val="00CA1918"/>
    <w:rsid w:val="00CA1CBF"/>
    <w:rsid w:val="00CA2038"/>
    <w:rsid w:val="00CA2EC2"/>
    <w:rsid w:val="00CA4606"/>
    <w:rsid w:val="00CA6EA1"/>
    <w:rsid w:val="00CB2253"/>
    <w:rsid w:val="00CB24EB"/>
    <w:rsid w:val="00CB6B99"/>
    <w:rsid w:val="00CC2A78"/>
    <w:rsid w:val="00CC3BB5"/>
    <w:rsid w:val="00CC594B"/>
    <w:rsid w:val="00CC6852"/>
    <w:rsid w:val="00CC7147"/>
    <w:rsid w:val="00CD27FE"/>
    <w:rsid w:val="00CD6902"/>
    <w:rsid w:val="00CF2650"/>
    <w:rsid w:val="00CF3EEC"/>
    <w:rsid w:val="00CF4A52"/>
    <w:rsid w:val="00D04F11"/>
    <w:rsid w:val="00D06BBA"/>
    <w:rsid w:val="00D10EEE"/>
    <w:rsid w:val="00D1397F"/>
    <w:rsid w:val="00D13BFF"/>
    <w:rsid w:val="00D1402A"/>
    <w:rsid w:val="00D15567"/>
    <w:rsid w:val="00D16F1D"/>
    <w:rsid w:val="00D21250"/>
    <w:rsid w:val="00D237B2"/>
    <w:rsid w:val="00D27D36"/>
    <w:rsid w:val="00D364D3"/>
    <w:rsid w:val="00D401FC"/>
    <w:rsid w:val="00D44333"/>
    <w:rsid w:val="00D47258"/>
    <w:rsid w:val="00D5202F"/>
    <w:rsid w:val="00D521DA"/>
    <w:rsid w:val="00D54634"/>
    <w:rsid w:val="00D6056D"/>
    <w:rsid w:val="00D640C0"/>
    <w:rsid w:val="00D64CC6"/>
    <w:rsid w:val="00D7035E"/>
    <w:rsid w:val="00D728F8"/>
    <w:rsid w:val="00D7444E"/>
    <w:rsid w:val="00D770A0"/>
    <w:rsid w:val="00D82C8D"/>
    <w:rsid w:val="00D835ED"/>
    <w:rsid w:val="00D86389"/>
    <w:rsid w:val="00D90D3F"/>
    <w:rsid w:val="00D90D8A"/>
    <w:rsid w:val="00D9101B"/>
    <w:rsid w:val="00D91594"/>
    <w:rsid w:val="00D96DF8"/>
    <w:rsid w:val="00DA05A2"/>
    <w:rsid w:val="00DA0941"/>
    <w:rsid w:val="00DA1CEF"/>
    <w:rsid w:val="00DA1D96"/>
    <w:rsid w:val="00DA24CE"/>
    <w:rsid w:val="00DA744F"/>
    <w:rsid w:val="00DB5167"/>
    <w:rsid w:val="00DB6CD5"/>
    <w:rsid w:val="00DB7A52"/>
    <w:rsid w:val="00DC109B"/>
    <w:rsid w:val="00DC155C"/>
    <w:rsid w:val="00DC22B4"/>
    <w:rsid w:val="00DC63E1"/>
    <w:rsid w:val="00DC6766"/>
    <w:rsid w:val="00DC76DE"/>
    <w:rsid w:val="00DD59B8"/>
    <w:rsid w:val="00DD6A04"/>
    <w:rsid w:val="00DE1669"/>
    <w:rsid w:val="00DE1E46"/>
    <w:rsid w:val="00DE27E7"/>
    <w:rsid w:val="00DE78EA"/>
    <w:rsid w:val="00DF3A61"/>
    <w:rsid w:val="00DF4FE4"/>
    <w:rsid w:val="00E02FF0"/>
    <w:rsid w:val="00E1187E"/>
    <w:rsid w:val="00E13863"/>
    <w:rsid w:val="00E15225"/>
    <w:rsid w:val="00E16E3D"/>
    <w:rsid w:val="00E20CF9"/>
    <w:rsid w:val="00E2439D"/>
    <w:rsid w:val="00E2492F"/>
    <w:rsid w:val="00E308BB"/>
    <w:rsid w:val="00E317B0"/>
    <w:rsid w:val="00E33119"/>
    <w:rsid w:val="00E3478B"/>
    <w:rsid w:val="00E36D7F"/>
    <w:rsid w:val="00E40175"/>
    <w:rsid w:val="00E4103E"/>
    <w:rsid w:val="00E415DD"/>
    <w:rsid w:val="00E41A75"/>
    <w:rsid w:val="00E437FB"/>
    <w:rsid w:val="00E4438B"/>
    <w:rsid w:val="00E4559B"/>
    <w:rsid w:val="00E462F1"/>
    <w:rsid w:val="00E515F8"/>
    <w:rsid w:val="00E54222"/>
    <w:rsid w:val="00E64DD2"/>
    <w:rsid w:val="00E706D9"/>
    <w:rsid w:val="00E711A9"/>
    <w:rsid w:val="00E72B9A"/>
    <w:rsid w:val="00E8098B"/>
    <w:rsid w:val="00E82654"/>
    <w:rsid w:val="00E82C3C"/>
    <w:rsid w:val="00E82C7D"/>
    <w:rsid w:val="00E91F24"/>
    <w:rsid w:val="00E923FB"/>
    <w:rsid w:val="00E93CC0"/>
    <w:rsid w:val="00E94A5E"/>
    <w:rsid w:val="00E970E7"/>
    <w:rsid w:val="00EA1C52"/>
    <w:rsid w:val="00EA3C57"/>
    <w:rsid w:val="00EB45AA"/>
    <w:rsid w:val="00EB4DD1"/>
    <w:rsid w:val="00EB5DD1"/>
    <w:rsid w:val="00EC13F0"/>
    <w:rsid w:val="00EC14AA"/>
    <w:rsid w:val="00EC1F33"/>
    <w:rsid w:val="00EC219B"/>
    <w:rsid w:val="00EC2616"/>
    <w:rsid w:val="00ED0680"/>
    <w:rsid w:val="00ED1EF2"/>
    <w:rsid w:val="00ED3ABF"/>
    <w:rsid w:val="00ED3BDB"/>
    <w:rsid w:val="00ED6FB8"/>
    <w:rsid w:val="00ED7245"/>
    <w:rsid w:val="00EF21F5"/>
    <w:rsid w:val="00EF2301"/>
    <w:rsid w:val="00EF2958"/>
    <w:rsid w:val="00EF3453"/>
    <w:rsid w:val="00EF424E"/>
    <w:rsid w:val="00EF7E2D"/>
    <w:rsid w:val="00F0070E"/>
    <w:rsid w:val="00F01334"/>
    <w:rsid w:val="00F02DE1"/>
    <w:rsid w:val="00F117C0"/>
    <w:rsid w:val="00F13E1A"/>
    <w:rsid w:val="00F15A57"/>
    <w:rsid w:val="00F24061"/>
    <w:rsid w:val="00F250F7"/>
    <w:rsid w:val="00F25FE1"/>
    <w:rsid w:val="00F32FFB"/>
    <w:rsid w:val="00F40DEC"/>
    <w:rsid w:val="00F42BE9"/>
    <w:rsid w:val="00F43576"/>
    <w:rsid w:val="00F4607F"/>
    <w:rsid w:val="00F47DEE"/>
    <w:rsid w:val="00F54013"/>
    <w:rsid w:val="00F55CCA"/>
    <w:rsid w:val="00F656B4"/>
    <w:rsid w:val="00F66C8B"/>
    <w:rsid w:val="00F73CD9"/>
    <w:rsid w:val="00F76141"/>
    <w:rsid w:val="00F80231"/>
    <w:rsid w:val="00F84504"/>
    <w:rsid w:val="00F868AE"/>
    <w:rsid w:val="00F87D96"/>
    <w:rsid w:val="00F942F9"/>
    <w:rsid w:val="00F950BA"/>
    <w:rsid w:val="00F96555"/>
    <w:rsid w:val="00F966A4"/>
    <w:rsid w:val="00FA1856"/>
    <w:rsid w:val="00FA3FB2"/>
    <w:rsid w:val="00FA54E5"/>
    <w:rsid w:val="00FA5F91"/>
    <w:rsid w:val="00FB6343"/>
    <w:rsid w:val="00FC0357"/>
    <w:rsid w:val="00FC36AB"/>
    <w:rsid w:val="00FC744A"/>
    <w:rsid w:val="00FC772B"/>
    <w:rsid w:val="00FD0F53"/>
    <w:rsid w:val="00FD3C7B"/>
    <w:rsid w:val="00FD694E"/>
    <w:rsid w:val="00FD7914"/>
    <w:rsid w:val="00FE0E6F"/>
    <w:rsid w:val="00FF0785"/>
    <w:rsid w:val="00FF07A7"/>
    <w:rsid w:val="00FF0A7B"/>
    <w:rsid w:val="00FF1B81"/>
    <w:rsid w:val="00FF6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3CF5D"/>
  <w15:docId w15:val="{8BE73092-408C-4C9E-AEA1-3A8D2306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F Flat" w:eastAsia="Calibri" w:hAnsi="JF Flat" w:cs="JF Flat"/>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B6"/>
    <w:pPr>
      <w:spacing w:after="160" w:line="259" w:lineRule="auto"/>
    </w:pPr>
    <w:rPr>
      <w:color w:val="040404"/>
      <w:sz w:val="28"/>
      <w:szCs w:val="28"/>
    </w:rPr>
  </w:style>
  <w:style w:type="paragraph" w:styleId="Heading1">
    <w:name w:val="heading 1"/>
    <w:basedOn w:val="Normal"/>
    <w:next w:val="Normal"/>
    <w:link w:val="Heading1Char"/>
    <w:uiPriority w:val="9"/>
    <w:qFormat/>
    <w:rsid w:val="009B6C97"/>
    <w:pPr>
      <w:keepNext/>
      <w:keepLines/>
      <w:spacing w:before="240" w:after="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ettextsize">
    <w:name w:val="tweettextsize"/>
    <w:basedOn w:val="Normal"/>
    <w:rsid w:val="009A60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A60FE"/>
    <w:rPr>
      <w:color w:val="0000FF"/>
      <w:u w:val="single"/>
    </w:rPr>
  </w:style>
  <w:style w:type="paragraph" w:styleId="Header">
    <w:name w:val="header"/>
    <w:basedOn w:val="Normal"/>
    <w:link w:val="HeaderChar"/>
    <w:uiPriority w:val="99"/>
    <w:unhideWhenUsed/>
    <w:rsid w:val="007E4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FF6"/>
  </w:style>
  <w:style w:type="paragraph" w:styleId="Footer">
    <w:name w:val="footer"/>
    <w:basedOn w:val="Normal"/>
    <w:link w:val="FooterChar"/>
    <w:uiPriority w:val="99"/>
    <w:unhideWhenUsed/>
    <w:rsid w:val="007E4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FF6"/>
  </w:style>
  <w:style w:type="paragraph" w:styleId="ListParagraph">
    <w:name w:val="List Paragraph"/>
    <w:basedOn w:val="Normal"/>
    <w:link w:val="ListParagraphChar"/>
    <w:uiPriority w:val="34"/>
    <w:qFormat/>
    <w:rsid w:val="00FF6EF4"/>
    <w:pPr>
      <w:spacing w:line="254" w:lineRule="auto"/>
      <w:ind w:left="720"/>
      <w:contextualSpacing/>
    </w:pPr>
  </w:style>
  <w:style w:type="character" w:customStyle="1" w:styleId="UnresolvedMention1">
    <w:name w:val="Unresolved Mention1"/>
    <w:uiPriority w:val="99"/>
    <w:semiHidden/>
    <w:unhideWhenUsed/>
    <w:rsid w:val="00405A93"/>
    <w:rPr>
      <w:color w:val="605E5C"/>
      <w:shd w:val="clear" w:color="auto" w:fill="E1DFDD"/>
    </w:rPr>
  </w:style>
  <w:style w:type="paragraph" w:styleId="BalloonText">
    <w:name w:val="Balloon Text"/>
    <w:basedOn w:val="Normal"/>
    <w:link w:val="BalloonTextChar"/>
    <w:uiPriority w:val="99"/>
    <w:semiHidden/>
    <w:unhideWhenUsed/>
    <w:rsid w:val="00543F4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43F4D"/>
    <w:rPr>
      <w:rFonts w:ascii="Segoe UI" w:hAnsi="Segoe UI" w:cs="Segoe UI"/>
      <w:sz w:val="18"/>
      <w:szCs w:val="18"/>
    </w:rPr>
  </w:style>
  <w:style w:type="character" w:styleId="CommentReference">
    <w:name w:val="annotation reference"/>
    <w:uiPriority w:val="99"/>
    <w:semiHidden/>
    <w:unhideWhenUsed/>
    <w:rsid w:val="001020C9"/>
    <w:rPr>
      <w:sz w:val="16"/>
      <w:szCs w:val="16"/>
    </w:rPr>
  </w:style>
  <w:style w:type="paragraph" w:styleId="CommentText">
    <w:name w:val="annotation text"/>
    <w:basedOn w:val="Normal"/>
    <w:link w:val="CommentTextChar"/>
    <w:uiPriority w:val="99"/>
    <w:unhideWhenUsed/>
    <w:rsid w:val="001020C9"/>
    <w:pPr>
      <w:spacing w:line="240" w:lineRule="auto"/>
    </w:pPr>
    <w:rPr>
      <w:sz w:val="20"/>
      <w:szCs w:val="20"/>
    </w:rPr>
  </w:style>
  <w:style w:type="character" w:customStyle="1" w:styleId="CommentTextChar">
    <w:name w:val="Comment Text Char"/>
    <w:link w:val="CommentText"/>
    <w:uiPriority w:val="99"/>
    <w:rsid w:val="001020C9"/>
    <w:rPr>
      <w:sz w:val="20"/>
      <w:szCs w:val="20"/>
    </w:rPr>
  </w:style>
  <w:style w:type="paragraph" w:styleId="CommentSubject">
    <w:name w:val="annotation subject"/>
    <w:basedOn w:val="CommentText"/>
    <w:next w:val="CommentText"/>
    <w:link w:val="CommentSubjectChar"/>
    <w:uiPriority w:val="99"/>
    <w:semiHidden/>
    <w:unhideWhenUsed/>
    <w:rsid w:val="001020C9"/>
    <w:rPr>
      <w:b/>
      <w:bCs/>
    </w:rPr>
  </w:style>
  <w:style w:type="character" w:customStyle="1" w:styleId="CommentSubjectChar">
    <w:name w:val="Comment Subject Char"/>
    <w:link w:val="CommentSubject"/>
    <w:uiPriority w:val="99"/>
    <w:semiHidden/>
    <w:rsid w:val="001020C9"/>
    <w:rPr>
      <w:b/>
      <w:bCs/>
      <w:sz w:val="20"/>
      <w:szCs w:val="20"/>
    </w:rPr>
  </w:style>
  <w:style w:type="paragraph" w:styleId="NormalWeb">
    <w:name w:val="Normal (Web)"/>
    <w:basedOn w:val="Normal"/>
    <w:uiPriority w:val="99"/>
    <w:semiHidden/>
    <w:unhideWhenUsed/>
    <w:rsid w:val="003A6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فرعي"/>
    <w:basedOn w:val="Normal"/>
    <w:link w:val="Char"/>
    <w:rsid w:val="0048384A"/>
    <w:pPr>
      <w:bidi/>
      <w:spacing w:after="200" w:line="480" w:lineRule="exact"/>
      <w:jc w:val="both"/>
    </w:pPr>
    <w:rPr>
      <w:rFonts w:ascii="Arial" w:hAnsi="Arial"/>
      <w:b/>
      <w:bCs/>
      <w:sz w:val="34"/>
      <w:szCs w:val="34"/>
      <w:u w:val="single"/>
    </w:rPr>
  </w:style>
  <w:style w:type="character" w:customStyle="1" w:styleId="Char">
    <w:name w:val="فرعي Char"/>
    <w:link w:val="a"/>
    <w:rsid w:val="0048384A"/>
    <w:rPr>
      <w:rFonts w:ascii="Arial" w:hAnsi="Arial"/>
      <w:b/>
      <w:bCs/>
      <w:sz w:val="34"/>
      <w:szCs w:val="34"/>
      <w:u w:val="single"/>
    </w:rPr>
  </w:style>
  <w:style w:type="paragraph" w:styleId="NoSpacing">
    <w:name w:val="No Spacing"/>
    <w:link w:val="NoSpacingChar"/>
    <w:uiPriority w:val="1"/>
    <w:qFormat/>
    <w:rsid w:val="008D45A8"/>
    <w:rPr>
      <w:color w:val="040404"/>
      <w:sz w:val="28"/>
      <w:szCs w:val="28"/>
    </w:rPr>
  </w:style>
  <w:style w:type="character" w:customStyle="1" w:styleId="Heading1Char">
    <w:name w:val="Heading 1 Char"/>
    <w:link w:val="Heading1"/>
    <w:uiPriority w:val="9"/>
    <w:rsid w:val="009B6C97"/>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A619B7"/>
    <w:pPr>
      <w:bidi/>
      <w:outlineLvl w:val="9"/>
    </w:pPr>
    <w:rPr>
      <w:rtl/>
    </w:rPr>
  </w:style>
  <w:style w:type="paragraph" w:styleId="TOC1">
    <w:name w:val="toc 1"/>
    <w:basedOn w:val="Normal"/>
    <w:next w:val="Normal"/>
    <w:autoRedefine/>
    <w:uiPriority w:val="39"/>
    <w:unhideWhenUsed/>
    <w:rsid w:val="00A619B7"/>
    <w:pPr>
      <w:tabs>
        <w:tab w:val="right" w:leader="dot" w:pos="9350"/>
      </w:tabs>
      <w:bidi/>
      <w:spacing w:after="100"/>
    </w:pPr>
  </w:style>
  <w:style w:type="character" w:styleId="IntenseEmphasis">
    <w:name w:val="Intense Emphasis"/>
    <w:uiPriority w:val="21"/>
    <w:qFormat/>
    <w:rsid w:val="003C4EA9"/>
    <w:rPr>
      <w:i/>
      <w:iCs/>
      <w:color w:val="4472C4"/>
    </w:rPr>
  </w:style>
  <w:style w:type="character" w:customStyle="1" w:styleId="NoSpacingChar">
    <w:name w:val="No Spacing Char"/>
    <w:basedOn w:val="DefaultParagraphFont"/>
    <w:link w:val="NoSpacing"/>
    <w:uiPriority w:val="1"/>
    <w:rsid w:val="000A39F8"/>
  </w:style>
  <w:style w:type="paragraph" w:customStyle="1" w:styleId="CGP">
    <w:name w:val="CGP"/>
    <w:basedOn w:val="Heading1"/>
    <w:link w:val="CGPChar"/>
    <w:qFormat/>
    <w:rsid w:val="00E15225"/>
    <w:pPr>
      <w:bidi/>
      <w:spacing w:line="240" w:lineRule="auto"/>
      <w:jc w:val="both"/>
    </w:pPr>
    <w:rPr>
      <w:rFonts w:ascii="Almarai" w:hAnsi="Almarai" w:cs="Almarai"/>
    </w:rPr>
  </w:style>
  <w:style w:type="character" w:customStyle="1" w:styleId="ListParagraphChar">
    <w:name w:val="List Paragraph Char"/>
    <w:basedOn w:val="DefaultParagraphFont"/>
    <w:link w:val="ListParagraph"/>
    <w:uiPriority w:val="34"/>
    <w:rsid w:val="00E15225"/>
  </w:style>
  <w:style w:type="character" w:customStyle="1" w:styleId="CGPChar">
    <w:name w:val="CGP Char"/>
    <w:link w:val="CGP"/>
    <w:rsid w:val="00E15225"/>
    <w:rPr>
      <w:rFonts w:ascii="Almarai" w:eastAsia="Times New Roman" w:hAnsi="Almarai" w:cs="Almarai"/>
      <w:color w:val="2F5496"/>
      <w:sz w:val="32"/>
      <w:szCs w:val="32"/>
    </w:rPr>
  </w:style>
  <w:style w:type="character" w:customStyle="1" w:styleId="UnresolvedMention2">
    <w:name w:val="Unresolved Mention2"/>
    <w:basedOn w:val="DefaultParagraphFont"/>
    <w:uiPriority w:val="99"/>
    <w:semiHidden/>
    <w:unhideWhenUsed/>
    <w:rsid w:val="00742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3166">
      <w:bodyDiv w:val="1"/>
      <w:marLeft w:val="0"/>
      <w:marRight w:val="0"/>
      <w:marTop w:val="0"/>
      <w:marBottom w:val="0"/>
      <w:divBdr>
        <w:top w:val="none" w:sz="0" w:space="0" w:color="auto"/>
        <w:left w:val="none" w:sz="0" w:space="0" w:color="auto"/>
        <w:bottom w:val="none" w:sz="0" w:space="0" w:color="auto"/>
        <w:right w:val="none" w:sz="0" w:space="0" w:color="auto"/>
      </w:divBdr>
    </w:div>
    <w:div w:id="190265860">
      <w:bodyDiv w:val="1"/>
      <w:marLeft w:val="0"/>
      <w:marRight w:val="0"/>
      <w:marTop w:val="0"/>
      <w:marBottom w:val="0"/>
      <w:divBdr>
        <w:top w:val="none" w:sz="0" w:space="0" w:color="auto"/>
        <w:left w:val="none" w:sz="0" w:space="0" w:color="auto"/>
        <w:bottom w:val="none" w:sz="0" w:space="0" w:color="auto"/>
        <w:right w:val="none" w:sz="0" w:space="0" w:color="auto"/>
      </w:divBdr>
    </w:div>
    <w:div w:id="222759153">
      <w:bodyDiv w:val="1"/>
      <w:marLeft w:val="0"/>
      <w:marRight w:val="0"/>
      <w:marTop w:val="0"/>
      <w:marBottom w:val="0"/>
      <w:divBdr>
        <w:top w:val="none" w:sz="0" w:space="0" w:color="auto"/>
        <w:left w:val="none" w:sz="0" w:space="0" w:color="auto"/>
        <w:bottom w:val="none" w:sz="0" w:space="0" w:color="auto"/>
        <w:right w:val="none" w:sz="0" w:space="0" w:color="auto"/>
      </w:divBdr>
    </w:div>
    <w:div w:id="314460503">
      <w:bodyDiv w:val="1"/>
      <w:marLeft w:val="0"/>
      <w:marRight w:val="0"/>
      <w:marTop w:val="0"/>
      <w:marBottom w:val="0"/>
      <w:divBdr>
        <w:top w:val="none" w:sz="0" w:space="0" w:color="auto"/>
        <w:left w:val="none" w:sz="0" w:space="0" w:color="auto"/>
        <w:bottom w:val="none" w:sz="0" w:space="0" w:color="auto"/>
        <w:right w:val="none" w:sz="0" w:space="0" w:color="auto"/>
      </w:divBdr>
    </w:div>
    <w:div w:id="389816185">
      <w:bodyDiv w:val="1"/>
      <w:marLeft w:val="0"/>
      <w:marRight w:val="0"/>
      <w:marTop w:val="0"/>
      <w:marBottom w:val="0"/>
      <w:divBdr>
        <w:top w:val="none" w:sz="0" w:space="0" w:color="auto"/>
        <w:left w:val="none" w:sz="0" w:space="0" w:color="auto"/>
        <w:bottom w:val="none" w:sz="0" w:space="0" w:color="auto"/>
        <w:right w:val="none" w:sz="0" w:space="0" w:color="auto"/>
      </w:divBdr>
    </w:div>
    <w:div w:id="532622607">
      <w:bodyDiv w:val="1"/>
      <w:marLeft w:val="0"/>
      <w:marRight w:val="0"/>
      <w:marTop w:val="0"/>
      <w:marBottom w:val="0"/>
      <w:divBdr>
        <w:top w:val="none" w:sz="0" w:space="0" w:color="auto"/>
        <w:left w:val="none" w:sz="0" w:space="0" w:color="auto"/>
        <w:bottom w:val="none" w:sz="0" w:space="0" w:color="auto"/>
        <w:right w:val="none" w:sz="0" w:space="0" w:color="auto"/>
      </w:divBdr>
    </w:div>
    <w:div w:id="776098077">
      <w:bodyDiv w:val="1"/>
      <w:marLeft w:val="0"/>
      <w:marRight w:val="0"/>
      <w:marTop w:val="0"/>
      <w:marBottom w:val="0"/>
      <w:divBdr>
        <w:top w:val="none" w:sz="0" w:space="0" w:color="auto"/>
        <w:left w:val="none" w:sz="0" w:space="0" w:color="auto"/>
        <w:bottom w:val="none" w:sz="0" w:space="0" w:color="auto"/>
        <w:right w:val="none" w:sz="0" w:space="0" w:color="auto"/>
      </w:divBdr>
      <w:divsChild>
        <w:div w:id="111217492">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786587967">
      <w:bodyDiv w:val="1"/>
      <w:marLeft w:val="0"/>
      <w:marRight w:val="0"/>
      <w:marTop w:val="0"/>
      <w:marBottom w:val="0"/>
      <w:divBdr>
        <w:top w:val="none" w:sz="0" w:space="0" w:color="auto"/>
        <w:left w:val="none" w:sz="0" w:space="0" w:color="auto"/>
        <w:bottom w:val="none" w:sz="0" w:space="0" w:color="auto"/>
        <w:right w:val="none" w:sz="0" w:space="0" w:color="auto"/>
      </w:divBdr>
    </w:div>
    <w:div w:id="915742218">
      <w:bodyDiv w:val="1"/>
      <w:marLeft w:val="0"/>
      <w:marRight w:val="0"/>
      <w:marTop w:val="0"/>
      <w:marBottom w:val="0"/>
      <w:divBdr>
        <w:top w:val="none" w:sz="0" w:space="0" w:color="auto"/>
        <w:left w:val="none" w:sz="0" w:space="0" w:color="auto"/>
        <w:bottom w:val="none" w:sz="0" w:space="0" w:color="auto"/>
        <w:right w:val="none" w:sz="0" w:space="0" w:color="auto"/>
      </w:divBdr>
    </w:div>
    <w:div w:id="975448918">
      <w:bodyDiv w:val="1"/>
      <w:marLeft w:val="0"/>
      <w:marRight w:val="0"/>
      <w:marTop w:val="0"/>
      <w:marBottom w:val="0"/>
      <w:divBdr>
        <w:top w:val="none" w:sz="0" w:space="0" w:color="auto"/>
        <w:left w:val="none" w:sz="0" w:space="0" w:color="auto"/>
        <w:bottom w:val="none" w:sz="0" w:space="0" w:color="auto"/>
        <w:right w:val="none" w:sz="0" w:space="0" w:color="auto"/>
      </w:divBdr>
    </w:div>
    <w:div w:id="1055350046">
      <w:bodyDiv w:val="1"/>
      <w:marLeft w:val="0"/>
      <w:marRight w:val="0"/>
      <w:marTop w:val="0"/>
      <w:marBottom w:val="0"/>
      <w:divBdr>
        <w:top w:val="none" w:sz="0" w:space="0" w:color="auto"/>
        <w:left w:val="none" w:sz="0" w:space="0" w:color="auto"/>
        <w:bottom w:val="none" w:sz="0" w:space="0" w:color="auto"/>
        <w:right w:val="none" w:sz="0" w:space="0" w:color="auto"/>
      </w:divBdr>
    </w:div>
    <w:div w:id="1210386831">
      <w:bodyDiv w:val="1"/>
      <w:marLeft w:val="0"/>
      <w:marRight w:val="0"/>
      <w:marTop w:val="0"/>
      <w:marBottom w:val="0"/>
      <w:divBdr>
        <w:top w:val="none" w:sz="0" w:space="0" w:color="auto"/>
        <w:left w:val="none" w:sz="0" w:space="0" w:color="auto"/>
        <w:bottom w:val="none" w:sz="0" w:space="0" w:color="auto"/>
        <w:right w:val="none" w:sz="0" w:space="0" w:color="auto"/>
      </w:divBdr>
    </w:div>
    <w:div w:id="1213269126">
      <w:bodyDiv w:val="1"/>
      <w:marLeft w:val="0"/>
      <w:marRight w:val="0"/>
      <w:marTop w:val="0"/>
      <w:marBottom w:val="0"/>
      <w:divBdr>
        <w:top w:val="none" w:sz="0" w:space="0" w:color="auto"/>
        <w:left w:val="none" w:sz="0" w:space="0" w:color="auto"/>
        <w:bottom w:val="none" w:sz="0" w:space="0" w:color="auto"/>
        <w:right w:val="none" w:sz="0" w:space="0" w:color="auto"/>
      </w:divBdr>
      <w:divsChild>
        <w:div w:id="281959502">
          <w:marLeft w:val="0"/>
          <w:marRight w:val="274"/>
          <w:marTop w:val="0"/>
          <w:marBottom w:val="0"/>
          <w:divBdr>
            <w:top w:val="none" w:sz="0" w:space="0" w:color="auto"/>
            <w:left w:val="none" w:sz="0" w:space="0" w:color="auto"/>
            <w:bottom w:val="none" w:sz="0" w:space="0" w:color="auto"/>
            <w:right w:val="none" w:sz="0" w:space="0" w:color="auto"/>
          </w:divBdr>
        </w:div>
      </w:divsChild>
    </w:div>
    <w:div w:id="1218592163">
      <w:bodyDiv w:val="1"/>
      <w:marLeft w:val="0"/>
      <w:marRight w:val="0"/>
      <w:marTop w:val="0"/>
      <w:marBottom w:val="0"/>
      <w:divBdr>
        <w:top w:val="none" w:sz="0" w:space="0" w:color="auto"/>
        <w:left w:val="none" w:sz="0" w:space="0" w:color="auto"/>
        <w:bottom w:val="none" w:sz="0" w:space="0" w:color="auto"/>
        <w:right w:val="none" w:sz="0" w:space="0" w:color="auto"/>
      </w:divBdr>
    </w:div>
    <w:div w:id="1226647595">
      <w:bodyDiv w:val="1"/>
      <w:marLeft w:val="0"/>
      <w:marRight w:val="0"/>
      <w:marTop w:val="0"/>
      <w:marBottom w:val="0"/>
      <w:divBdr>
        <w:top w:val="none" w:sz="0" w:space="0" w:color="auto"/>
        <w:left w:val="none" w:sz="0" w:space="0" w:color="auto"/>
        <w:bottom w:val="none" w:sz="0" w:space="0" w:color="auto"/>
        <w:right w:val="none" w:sz="0" w:space="0" w:color="auto"/>
      </w:divBdr>
    </w:div>
    <w:div w:id="1336683634">
      <w:bodyDiv w:val="1"/>
      <w:marLeft w:val="0"/>
      <w:marRight w:val="0"/>
      <w:marTop w:val="0"/>
      <w:marBottom w:val="0"/>
      <w:divBdr>
        <w:top w:val="none" w:sz="0" w:space="0" w:color="auto"/>
        <w:left w:val="none" w:sz="0" w:space="0" w:color="auto"/>
        <w:bottom w:val="none" w:sz="0" w:space="0" w:color="auto"/>
        <w:right w:val="none" w:sz="0" w:space="0" w:color="auto"/>
      </w:divBdr>
      <w:divsChild>
        <w:div w:id="2037073535">
          <w:marLeft w:val="0"/>
          <w:marRight w:val="446"/>
          <w:marTop w:val="0"/>
          <w:marBottom w:val="0"/>
          <w:divBdr>
            <w:top w:val="none" w:sz="0" w:space="0" w:color="auto"/>
            <w:left w:val="none" w:sz="0" w:space="0" w:color="auto"/>
            <w:bottom w:val="none" w:sz="0" w:space="0" w:color="auto"/>
            <w:right w:val="none" w:sz="0" w:space="0" w:color="auto"/>
          </w:divBdr>
        </w:div>
        <w:div w:id="1424835377">
          <w:marLeft w:val="0"/>
          <w:marRight w:val="446"/>
          <w:marTop w:val="0"/>
          <w:marBottom w:val="0"/>
          <w:divBdr>
            <w:top w:val="none" w:sz="0" w:space="0" w:color="auto"/>
            <w:left w:val="none" w:sz="0" w:space="0" w:color="auto"/>
            <w:bottom w:val="none" w:sz="0" w:space="0" w:color="auto"/>
            <w:right w:val="none" w:sz="0" w:space="0" w:color="auto"/>
          </w:divBdr>
        </w:div>
        <w:div w:id="1452087660">
          <w:marLeft w:val="0"/>
          <w:marRight w:val="446"/>
          <w:marTop w:val="0"/>
          <w:marBottom w:val="0"/>
          <w:divBdr>
            <w:top w:val="none" w:sz="0" w:space="0" w:color="auto"/>
            <w:left w:val="none" w:sz="0" w:space="0" w:color="auto"/>
            <w:bottom w:val="none" w:sz="0" w:space="0" w:color="auto"/>
            <w:right w:val="none" w:sz="0" w:space="0" w:color="auto"/>
          </w:divBdr>
        </w:div>
        <w:div w:id="580413869">
          <w:marLeft w:val="0"/>
          <w:marRight w:val="446"/>
          <w:marTop w:val="0"/>
          <w:marBottom w:val="0"/>
          <w:divBdr>
            <w:top w:val="none" w:sz="0" w:space="0" w:color="auto"/>
            <w:left w:val="none" w:sz="0" w:space="0" w:color="auto"/>
            <w:bottom w:val="none" w:sz="0" w:space="0" w:color="auto"/>
            <w:right w:val="none" w:sz="0" w:space="0" w:color="auto"/>
          </w:divBdr>
        </w:div>
        <w:div w:id="366570225">
          <w:marLeft w:val="0"/>
          <w:marRight w:val="446"/>
          <w:marTop w:val="0"/>
          <w:marBottom w:val="0"/>
          <w:divBdr>
            <w:top w:val="none" w:sz="0" w:space="0" w:color="auto"/>
            <w:left w:val="none" w:sz="0" w:space="0" w:color="auto"/>
            <w:bottom w:val="none" w:sz="0" w:space="0" w:color="auto"/>
            <w:right w:val="none" w:sz="0" w:space="0" w:color="auto"/>
          </w:divBdr>
        </w:div>
      </w:divsChild>
    </w:div>
    <w:div w:id="1390228025">
      <w:bodyDiv w:val="1"/>
      <w:marLeft w:val="0"/>
      <w:marRight w:val="0"/>
      <w:marTop w:val="0"/>
      <w:marBottom w:val="0"/>
      <w:divBdr>
        <w:top w:val="none" w:sz="0" w:space="0" w:color="auto"/>
        <w:left w:val="none" w:sz="0" w:space="0" w:color="auto"/>
        <w:bottom w:val="none" w:sz="0" w:space="0" w:color="auto"/>
        <w:right w:val="none" w:sz="0" w:space="0" w:color="auto"/>
      </w:divBdr>
    </w:div>
    <w:div w:id="1392731329">
      <w:bodyDiv w:val="1"/>
      <w:marLeft w:val="0"/>
      <w:marRight w:val="0"/>
      <w:marTop w:val="0"/>
      <w:marBottom w:val="0"/>
      <w:divBdr>
        <w:top w:val="none" w:sz="0" w:space="0" w:color="auto"/>
        <w:left w:val="none" w:sz="0" w:space="0" w:color="auto"/>
        <w:bottom w:val="none" w:sz="0" w:space="0" w:color="auto"/>
        <w:right w:val="none" w:sz="0" w:space="0" w:color="auto"/>
      </w:divBdr>
    </w:div>
    <w:div w:id="1476994155">
      <w:bodyDiv w:val="1"/>
      <w:marLeft w:val="0"/>
      <w:marRight w:val="0"/>
      <w:marTop w:val="0"/>
      <w:marBottom w:val="0"/>
      <w:divBdr>
        <w:top w:val="none" w:sz="0" w:space="0" w:color="auto"/>
        <w:left w:val="none" w:sz="0" w:space="0" w:color="auto"/>
        <w:bottom w:val="none" w:sz="0" w:space="0" w:color="auto"/>
        <w:right w:val="none" w:sz="0" w:space="0" w:color="auto"/>
      </w:divBdr>
    </w:div>
    <w:div w:id="1553495718">
      <w:bodyDiv w:val="1"/>
      <w:marLeft w:val="0"/>
      <w:marRight w:val="0"/>
      <w:marTop w:val="0"/>
      <w:marBottom w:val="0"/>
      <w:divBdr>
        <w:top w:val="none" w:sz="0" w:space="0" w:color="auto"/>
        <w:left w:val="none" w:sz="0" w:space="0" w:color="auto"/>
        <w:bottom w:val="none" w:sz="0" w:space="0" w:color="auto"/>
        <w:right w:val="none" w:sz="0" w:space="0" w:color="auto"/>
      </w:divBdr>
    </w:div>
    <w:div w:id="1569460646">
      <w:bodyDiv w:val="1"/>
      <w:marLeft w:val="0"/>
      <w:marRight w:val="0"/>
      <w:marTop w:val="0"/>
      <w:marBottom w:val="0"/>
      <w:divBdr>
        <w:top w:val="none" w:sz="0" w:space="0" w:color="auto"/>
        <w:left w:val="none" w:sz="0" w:space="0" w:color="auto"/>
        <w:bottom w:val="none" w:sz="0" w:space="0" w:color="auto"/>
        <w:right w:val="none" w:sz="0" w:space="0" w:color="auto"/>
      </w:divBdr>
    </w:div>
    <w:div w:id="1656831710">
      <w:bodyDiv w:val="1"/>
      <w:marLeft w:val="0"/>
      <w:marRight w:val="0"/>
      <w:marTop w:val="0"/>
      <w:marBottom w:val="0"/>
      <w:divBdr>
        <w:top w:val="none" w:sz="0" w:space="0" w:color="auto"/>
        <w:left w:val="none" w:sz="0" w:space="0" w:color="auto"/>
        <w:bottom w:val="none" w:sz="0" w:space="0" w:color="auto"/>
        <w:right w:val="none" w:sz="0" w:space="0" w:color="auto"/>
      </w:divBdr>
    </w:div>
    <w:div w:id="1667047414">
      <w:bodyDiv w:val="1"/>
      <w:marLeft w:val="0"/>
      <w:marRight w:val="0"/>
      <w:marTop w:val="0"/>
      <w:marBottom w:val="0"/>
      <w:divBdr>
        <w:top w:val="none" w:sz="0" w:space="0" w:color="auto"/>
        <w:left w:val="none" w:sz="0" w:space="0" w:color="auto"/>
        <w:bottom w:val="none" w:sz="0" w:space="0" w:color="auto"/>
        <w:right w:val="none" w:sz="0" w:space="0" w:color="auto"/>
      </w:divBdr>
    </w:div>
    <w:div w:id="1883907059">
      <w:bodyDiv w:val="1"/>
      <w:marLeft w:val="0"/>
      <w:marRight w:val="0"/>
      <w:marTop w:val="0"/>
      <w:marBottom w:val="0"/>
      <w:divBdr>
        <w:top w:val="none" w:sz="0" w:space="0" w:color="auto"/>
        <w:left w:val="none" w:sz="0" w:space="0" w:color="auto"/>
        <w:bottom w:val="none" w:sz="0" w:space="0" w:color="auto"/>
        <w:right w:val="none" w:sz="0" w:space="0" w:color="auto"/>
      </w:divBdr>
    </w:div>
    <w:div w:id="1982149940">
      <w:bodyDiv w:val="1"/>
      <w:marLeft w:val="0"/>
      <w:marRight w:val="0"/>
      <w:marTop w:val="0"/>
      <w:marBottom w:val="0"/>
      <w:divBdr>
        <w:top w:val="none" w:sz="0" w:space="0" w:color="auto"/>
        <w:left w:val="none" w:sz="0" w:space="0" w:color="auto"/>
        <w:bottom w:val="none" w:sz="0" w:space="0" w:color="auto"/>
        <w:right w:val="none" w:sz="0" w:space="0" w:color="auto"/>
      </w:divBdr>
    </w:div>
    <w:div w:id="2052731101">
      <w:bodyDiv w:val="1"/>
      <w:marLeft w:val="0"/>
      <w:marRight w:val="0"/>
      <w:marTop w:val="0"/>
      <w:marBottom w:val="0"/>
      <w:divBdr>
        <w:top w:val="none" w:sz="0" w:space="0" w:color="auto"/>
        <w:left w:val="none" w:sz="0" w:space="0" w:color="auto"/>
        <w:bottom w:val="none" w:sz="0" w:space="0" w:color="auto"/>
        <w:right w:val="none" w:sz="0" w:space="0" w:color="auto"/>
      </w:divBdr>
    </w:div>
    <w:div w:id="2090886619">
      <w:bodyDiv w:val="1"/>
      <w:marLeft w:val="0"/>
      <w:marRight w:val="0"/>
      <w:marTop w:val="0"/>
      <w:marBottom w:val="0"/>
      <w:divBdr>
        <w:top w:val="none" w:sz="0" w:space="0" w:color="auto"/>
        <w:left w:val="none" w:sz="0" w:space="0" w:color="auto"/>
        <w:bottom w:val="none" w:sz="0" w:space="0" w:color="auto"/>
        <w:right w:val="none" w:sz="0" w:space="0" w:color="auto"/>
      </w:divBdr>
    </w:div>
    <w:div w:id="21264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ocalcontent.gov.sa/" TargetMode="External"/><Relationship Id="rId4" Type="http://schemas.openxmlformats.org/officeDocument/2006/relationships/styles" Target="styles.xml"/><Relationship Id="rId9" Type="http://schemas.openxmlformats.org/officeDocument/2006/relationships/hyperlink" Target="http://www.LCGPA.gov.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0ENVY\Documents\&#1602;&#1608;&#1575;&#1604;&#1576;%20Office%20&#1575;&#1604;&#1605;&#1582;&#1589;&#1589;&#1577;\&#1603;&#1604;&#1610;&#1588;&#1577;%20&#1575;&#1604;&#1607;&#1610;&#1574;&#1577;.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E6640B-C3E7-4F01-BA7E-4857EBCC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كليشة الهيئة</Template>
  <TotalTime>22</TotalTime>
  <Pages>3</Pages>
  <Words>873</Words>
  <Characters>4979</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الدليل الإرشادي لمنشآت القطاع الخاص لاستخدام بوابة المحتوى المحلي الإلكترونية</vt:lpstr>
      <vt:lpstr>الدليل الإرشادي لمنشآت القطاع الخاص لاستخدام بوابة المحتوى المحلي الإلكترونية</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الدليل الإرشادي لمنشآت القطاع الخاص لاستخدام بوابة المحتوى المحلي الإلكترونية</dc:title>
  <dc:subject/>
  <dc:creator>Abdullah Hamed</dc:creator>
  <cp:keywords/>
  <dc:description/>
  <cp:lastModifiedBy>Saleh Hudaib</cp:lastModifiedBy>
  <cp:revision>7</cp:revision>
  <dcterms:created xsi:type="dcterms:W3CDTF">2021-06-05T12:16:00Z</dcterms:created>
  <dcterms:modified xsi:type="dcterms:W3CDTF">2021-07-06T12:35:00Z</dcterms:modified>
</cp:coreProperties>
</file>